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6C5E" w:rsidRPr="00AC495D" w:rsidRDefault="002A1ACD" w:rsidP="00FA61EF">
      <w:pPr>
        <w:spacing w:after="0" w:line="240" w:lineRule="auto"/>
        <w:jc w:val="center"/>
        <w:rPr>
          <w:rFonts w:ascii="Times New Roman" w:eastAsia="Times New Roman" w:hAnsi="Times New Roman"/>
          <w:b/>
          <w:sz w:val="24"/>
          <w:szCs w:val="24"/>
          <w:lang w:eastAsia="bg-BG"/>
        </w:rPr>
      </w:pPr>
      <w:r w:rsidRPr="00AC495D">
        <w:rPr>
          <w:rFonts w:ascii="Times New Roman" w:eastAsia="Times New Roman" w:hAnsi="Times New Roman"/>
          <w:b/>
          <w:sz w:val="24"/>
          <w:szCs w:val="24"/>
          <w:lang w:eastAsia="bg-BG"/>
        </w:rPr>
        <w:t xml:space="preserve">УКАЗАНИЯ </w:t>
      </w:r>
    </w:p>
    <w:p w:rsidR="002A1ACD" w:rsidRPr="00AC495D" w:rsidRDefault="002A1ACD" w:rsidP="00FA61EF">
      <w:pPr>
        <w:spacing w:after="0" w:line="240" w:lineRule="auto"/>
        <w:jc w:val="center"/>
        <w:rPr>
          <w:rFonts w:ascii="Times New Roman" w:eastAsia="Times New Roman" w:hAnsi="Times New Roman"/>
          <w:b/>
          <w:sz w:val="24"/>
          <w:szCs w:val="24"/>
          <w:lang w:eastAsia="bg-BG"/>
        </w:rPr>
      </w:pPr>
      <w:r w:rsidRPr="00AC495D">
        <w:rPr>
          <w:rFonts w:ascii="Times New Roman" w:eastAsia="Times New Roman" w:hAnsi="Times New Roman"/>
          <w:b/>
          <w:sz w:val="24"/>
          <w:szCs w:val="24"/>
          <w:lang w:eastAsia="bg-BG"/>
        </w:rPr>
        <w:t xml:space="preserve">ЗА </w:t>
      </w:r>
      <w:r w:rsidR="00830F03" w:rsidRPr="00AC495D">
        <w:rPr>
          <w:rFonts w:ascii="Times New Roman" w:eastAsia="Times New Roman" w:hAnsi="Times New Roman"/>
          <w:b/>
          <w:sz w:val="24"/>
          <w:szCs w:val="24"/>
          <w:lang w:eastAsia="bg-BG"/>
        </w:rPr>
        <w:t xml:space="preserve">ПОДГОТОВКА НА </w:t>
      </w:r>
      <w:r w:rsidR="003A376F" w:rsidRPr="00AC495D">
        <w:rPr>
          <w:rFonts w:ascii="Times New Roman" w:eastAsia="Times New Roman" w:hAnsi="Times New Roman"/>
          <w:b/>
          <w:sz w:val="24"/>
          <w:szCs w:val="24"/>
          <w:lang w:eastAsia="bg-BG"/>
        </w:rPr>
        <w:t>ДОКУМЕНТИТЕ</w:t>
      </w:r>
    </w:p>
    <w:p w:rsidR="00FA61EF" w:rsidRPr="00AC495D" w:rsidRDefault="00FA61EF" w:rsidP="00FA61EF">
      <w:pPr>
        <w:spacing w:after="0" w:line="240" w:lineRule="auto"/>
        <w:jc w:val="center"/>
        <w:rPr>
          <w:rFonts w:ascii="Times New Roman" w:eastAsia="Times New Roman" w:hAnsi="Times New Roman"/>
          <w:b/>
          <w:sz w:val="24"/>
          <w:szCs w:val="24"/>
          <w:lang w:eastAsia="bg-BG"/>
        </w:rPr>
      </w:pPr>
      <w:r w:rsidRPr="00AC495D">
        <w:rPr>
          <w:rFonts w:ascii="Times New Roman" w:eastAsia="Times New Roman" w:hAnsi="Times New Roman"/>
          <w:b/>
          <w:sz w:val="24"/>
          <w:szCs w:val="24"/>
          <w:lang w:eastAsia="bg-BG"/>
        </w:rPr>
        <w:t xml:space="preserve">в процедура </w:t>
      </w:r>
      <w:r w:rsidR="00BC1E97">
        <w:rPr>
          <w:rFonts w:ascii="Times New Roman" w:eastAsia="Times New Roman" w:hAnsi="Times New Roman"/>
          <w:b/>
          <w:sz w:val="24"/>
          <w:szCs w:val="24"/>
          <w:lang w:eastAsia="bg-BG"/>
        </w:rPr>
        <w:t xml:space="preserve">„публично състезание“ </w:t>
      </w:r>
      <w:r w:rsidRPr="00AC495D">
        <w:rPr>
          <w:rFonts w:ascii="Times New Roman" w:eastAsia="Times New Roman" w:hAnsi="Times New Roman"/>
          <w:b/>
          <w:sz w:val="24"/>
          <w:szCs w:val="24"/>
          <w:lang w:eastAsia="bg-BG"/>
        </w:rPr>
        <w:t>за възлагане на обществена поръчка с предмет</w:t>
      </w:r>
      <w:r w:rsidR="009259C5">
        <w:rPr>
          <w:rFonts w:ascii="Times New Roman" w:eastAsia="Times New Roman" w:hAnsi="Times New Roman"/>
          <w:b/>
          <w:sz w:val="24"/>
          <w:szCs w:val="24"/>
          <w:lang w:eastAsia="bg-BG"/>
        </w:rPr>
        <w:t xml:space="preserve"> </w:t>
      </w:r>
      <w:r w:rsidR="00236E27" w:rsidRPr="00236E27">
        <w:rPr>
          <w:rFonts w:ascii="Times New Roman" w:eastAsia="Times New Roman" w:hAnsi="Times New Roman"/>
          <w:b/>
          <w:sz w:val="24"/>
          <w:szCs w:val="24"/>
          <w:lang w:eastAsia="bg-BG"/>
        </w:rPr>
        <w:t>„</w:t>
      </w:r>
      <w:r w:rsidR="00647413" w:rsidRPr="00647413">
        <w:rPr>
          <w:rFonts w:ascii="Times New Roman" w:eastAsia="Times New Roman" w:hAnsi="Times New Roman"/>
          <w:b/>
          <w:sz w:val="24"/>
          <w:szCs w:val="24"/>
          <w:lang w:eastAsia="bg-BG"/>
        </w:rPr>
        <w:t xml:space="preserve">Доставка </w:t>
      </w:r>
      <w:r w:rsidR="00AA4C60">
        <w:rPr>
          <w:rFonts w:ascii="Times New Roman" w:eastAsia="Times New Roman" w:hAnsi="Times New Roman"/>
          <w:b/>
          <w:sz w:val="24"/>
          <w:szCs w:val="24"/>
          <w:lang w:eastAsia="bg-BG"/>
        </w:rPr>
        <w:t xml:space="preserve">на работно, униформено облекло </w:t>
      </w:r>
      <w:r w:rsidR="00647413" w:rsidRPr="00647413">
        <w:rPr>
          <w:rFonts w:ascii="Times New Roman" w:eastAsia="Times New Roman" w:hAnsi="Times New Roman"/>
          <w:b/>
          <w:sz w:val="24"/>
          <w:szCs w:val="24"/>
          <w:lang w:eastAsia="bg-BG"/>
        </w:rPr>
        <w:t>и лични предпазни средства, в т. ч. специално работно облекло за служителите на БНБ</w:t>
      </w:r>
      <w:r w:rsidR="00236E27" w:rsidRPr="00236E27">
        <w:rPr>
          <w:rFonts w:ascii="Times New Roman" w:eastAsia="Times New Roman" w:hAnsi="Times New Roman"/>
          <w:b/>
          <w:sz w:val="24"/>
          <w:szCs w:val="24"/>
          <w:lang w:eastAsia="bg-BG"/>
        </w:rPr>
        <w:t>“.</w:t>
      </w:r>
    </w:p>
    <w:sdt>
      <w:sdtPr>
        <w:rPr>
          <w:rFonts w:ascii="Times New Roman" w:eastAsia="Calibri" w:hAnsi="Times New Roman" w:cs="Times New Roman"/>
          <w:b w:val="0"/>
          <w:bCs w:val="0"/>
          <w:color w:val="auto"/>
          <w:sz w:val="22"/>
          <w:szCs w:val="22"/>
          <w:lang w:val="bg-BG" w:eastAsia="en-US"/>
        </w:rPr>
        <w:id w:val="424002758"/>
        <w:docPartObj>
          <w:docPartGallery w:val="Table of Contents"/>
          <w:docPartUnique/>
        </w:docPartObj>
      </w:sdtPr>
      <w:sdtEndPr>
        <w:rPr>
          <w:noProof/>
        </w:rPr>
      </w:sdtEndPr>
      <w:sdtContent>
        <w:p w:rsidR="00297459" w:rsidRPr="00AC495D" w:rsidRDefault="00297459">
          <w:pPr>
            <w:pStyle w:val="TOCHeading"/>
            <w:rPr>
              <w:rFonts w:ascii="Times New Roman" w:hAnsi="Times New Roman" w:cs="Times New Roman"/>
              <w:color w:val="auto"/>
              <w:sz w:val="24"/>
              <w:szCs w:val="24"/>
              <w:lang w:val="bg-BG"/>
            </w:rPr>
          </w:pPr>
          <w:r w:rsidRPr="00AC495D">
            <w:rPr>
              <w:rFonts w:ascii="Times New Roman" w:hAnsi="Times New Roman" w:cs="Times New Roman"/>
              <w:color w:val="auto"/>
              <w:sz w:val="24"/>
              <w:szCs w:val="24"/>
              <w:lang w:val="bg-BG"/>
            </w:rPr>
            <w:t>СЪДЪРЖАНИЕ</w:t>
          </w:r>
        </w:p>
        <w:p w:rsidR="0042100E" w:rsidRDefault="00954AFA">
          <w:pPr>
            <w:pStyle w:val="TOC1"/>
            <w:rPr>
              <w:rFonts w:asciiTheme="minorHAnsi" w:eastAsiaTheme="minorEastAsia" w:hAnsiTheme="minorHAnsi" w:cstheme="minorBidi"/>
              <w:noProof/>
              <w:lang w:eastAsia="bg-BG"/>
            </w:rPr>
          </w:pPr>
          <w:r w:rsidRPr="00AC495D">
            <w:rPr>
              <w:sz w:val="24"/>
              <w:szCs w:val="24"/>
            </w:rPr>
            <w:fldChar w:fldCharType="begin"/>
          </w:r>
          <w:r w:rsidR="00297459" w:rsidRPr="00AC495D">
            <w:rPr>
              <w:sz w:val="24"/>
              <w:szCs w:val="24"/>
            </w:rPr>
            <w:instrText xml:space="preserve"> TOC \o "1-3" \h \z \u </w:instrText>
          </w:r>
          <w:r w:rsidRPr="00AC495D">
            <w:rPr>
              <w:sz w:val="24"/>
              <w:szCs w:val="24"/>
            </w:rPr>
            <w:fldChar w:fldCharType="separate"/>
          </w:r>
          <w:hyperlink w:anchor="_Toc466382379" w:history="1">
            <w:r w:rsidR="0042100E" w:rsidRPr="00A315F7">
              <w:rPr>
                <w:rStyle w:val="Hyperlink"/>
                <w:rFonts w:ascii="Times New Roman" w:eastAsia="Times New Roman" w:hAnsi="Times New Roman"/>
                <w:noProof/>
                <w:lang w:eastAsia="bg-BG"/>
              </w:rPr>
              <w:t>І. ПРЕДМЕТ, СРОК И МЯСТО НА ИЗПЪЛНЕНИЕ НА ПОРЪЧКАТА. ТЕХНИЧЕСКИ СПЕЦИФИКАЦИИ</w:t>
            </w:r>
            <w:r w:rsidR="0042100E">
              <w:rPr>
                <w:noProof/>
                <w:webHidden/>
              </w:rPr>
              <w:tab/>
            </w:r>
            <w:r w:rsidR="0042100E">
              <w:rPr>
                <w:noProof/>
                <w:webHidden/>
              </w:rPr>
              <w:fldChar w:fldCharType="begin"/>
            </w:r>
            <w:r w:rsidR="0042100E">
              <w:rPr>
                <w:noProof/>
                <w:webHidden/>
              </w:rPr>
              <w:instrText xml:space="preserve"> PAGEREF _Toc466382379 \h </w:instrText>
            </w:r>
            <w:r w:rsidR="0042100E">
              <w:rPr>
                <w:noProof/>
                <w:webHidden/>
              </w:rPr>
            </w:r>
            <w:r w:rsidR="0042100E">
              <w:rPr>
                <w:noProof/>
                <w:webHidden/>
              </w:rPr>
              <w:fldChar w:fldCharType="separate"/>
            </w:r>
            <w:r w:rsidR="007836F2">
              <w:rPr>
                <w:noProof/>
                <w:webHidden/>
              </w:rPr>
              <w:t>1</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80" w:history="1">
            <w:r w:rsidR="0042100E" w:rsidRPr="00A315F7">
              <w:rPr>
                <w:rStyle w:val="Hyperlink"/>
                <w:rFonts w:ascii="Times New Roman" w:hAnsi="Times New Roman"/>
                <w:noProof/>
                <w:lang w:eastAsia="bg-BG"/>
              </w:rPr>
              <w:t>1. Предмет, срок и място на изпълнение на поръчката</w:t>
            </w:r>
            <w:r w:rsidR="0042100E">
              <w:rPr>
                <w:noProof/>
                <w:webHidden/>
              </w:rPr>
              <w:tab/>
            </w:r>
            <w:r w:rsidR="0042100E">
              <w:rPr>
                <w:noProof/>
                <w:webHidden/>
              </w:rPr>
              <w:fldChar w:fldCharType="begin"/>
            </w:r>
            <w:r w:rsidR="0042100E">
              <w:rPr>
                <w:noProof/>
                <w:webHidden/>
              </w:rPr>
              <w:instrText xml:space="preserve"> PAGEREF _Toc466382380 \h </w:instrText>
            </w:r>
            <w:r w:rsidR="0042100E">
              <w:rPr>
                <w:noProof/>
                <w:webHidden/>
              </w:rPr>
            </w:r>
            <w:r w:rsidR="0042100E">
              <w:rPr>
                <w:noProof/>
                <w:webHidden/>
              </w:rPr>
              <w:fldChar w:fldCharType="separate"/>
            </w:r>
            <w:r w:rsidR="007836F2">
              <w:rPr>
                <w:noProof/>
                <w:webHidden/>
              </w:rPr>
              <w:t>1</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81" w:history="1">
            <w:r w:rsidR="0042100E" w:rsidRPr="00A315F7">
              <w:rPr>
                <w:rStyle w:val="Hyperlink"/>
                <w:rFonts w:ascii="Times New Roman" w:hAnsi="Times New Roman"/>
                <w:noProof/>
              </w:rPr>
              <w:t>1. Достъп до документацията</w:t>
            </w:r>
            <w:r w:rsidR="0042100E">
              <w:rPr>
                <w:noProof/>
                <w:webHidden/>
              </w:rPr>
              <w:tab/>
            </w:r>
            <w:r w:rsidR="0042100E">
              <w:rPr>
                <w:noProof/>
                <w:webHidden/>
              </w:rPr>
              <w:fldChar w:fldCharType="begin"/>
            </w:r>
            <w:r w:rsidR="0042100E">
              <w:rPr>
                <w:noProof/>
                <w:webHidden/>
              </w:rPr>
              <w:instrText xml:space="preserve"> PAGEREF _Toc466382381 \h </w:instrText>
            </w:r>
            <w:r w:rsidR="0042100E">
              <w:rPr>
                <w:noProof/>
                <w:webHidden/>
              </w:rPr>
            </w:r>
            <w:r w:rsidR="0042100E">
              <w:rPr>
                <w:noProof/>
                <w:webHidden/>
              </w:rPr>
              <w:fldChar w:fldCharType="separate"/>
            </w:r>
            <w:r w:rsidR="007836F2">
              <w:rPr>
                <w:noProof/>
                <w:webHidden/>
              </w:rPr>
              <w:t>3</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82" w:history="1">
            <w:r w:rsidR="0042100E" w:rsidRPr="00A315F7">
              <w:rPr>
                <w:rStyle w:val="Hyperlink"/>
                <w:rFonts w:ascii="Times New Roman" w:hAnsi="Times New Roman"/>
                <w:noProof/>
              </w:rPr>
              <w:t xml:space="preserve">2. </w:t>
            </w:r>
            <w:r w:rsidR="0042100E" w:rsidRPr="00A315F7">
              <w:rPr>
                <w:rStyle w:val="Hyperlink"/>
                <w:rFonts w:ascii="Times New Roman" w:eastAsia="Times New Roman" w:hAnsi="Times New Roman"/>
                <w:noProof/>
                <w:snapToGrid w:val="0"/>
              </w:rPr>
              <w:t>Разяснения по условията на обществената поръчка</w:t>
            </w:r>
            <w:r w:rsidR="0042100E">
              <w:rPr>
                <w:noProof/>
                <w:webHidden/>
              </w:rPr>
              <w:tab/>
            </w:r>
            <w:r w:rsidR="0042100E">
              <w:rPr>
                <w:noProof/>
                <w:webHidden/>
              </w:rPr>
              <w:fldChar w:fldCharType="begin"/>
            </w:r>
            <w:r w:rsidR="0042100E">
              <w:rPr>
                <w:noProof/>
                <w:webHidden/>
              </w:rPr>
              <w:instrText xml:space="preserve"> PAGEREF _Toc466382382 \h </w:instrText>
            </w:r>
            <w:r w:rsidR="0042100E">
              <w:rPr>
                <w:noProof/>
                <w:webHidden/>
              </w:rPr>
            </w:r>
            <w:r w:rsidR="0042100E">
              <w:rPr>
                <w:noProof/>
                <w:webHidden/>
              </w:rPr>
              <w:fldChar w:fldCharType="separate"/>
            </w:r>
            <w:r w:rsidR="007836F2">
              <w:rPr>
                <w:noProof/>
                <w:webHidden/>
              </w:rPr>
              <w:t>3</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83" w:history="1">
            <w:r w:rsidR="0042100E" w:rsidRPr="00A315F7">
              <w:rPr>
                <w:rStyle w:val="Hyperlink"/>
                <w:rFonts w:ascii="Times New Roman" w:eastAsia="Times New Roman" w:hAnsi="Times New Roman"/>
                <w:noProof/>
                <w:snapToGrid w:val="0"/>
              </w:rPr>
              <w:t xml:space="preserve">3. </w:t>
            </w:r>
            <w:r w:rsidR="0042100E" w:rsidRPr="00A315F7">
              <w:rPr>
                <w:rStyle w:val="Hyperlink"/>
                <w:rFonts w:ascii="Times New Roman" w:hAnsi="Times New Roman"/>
                <w:noProof/>
              </w:rPr>
              <w:t>Получаване на оферти</w:t>
            </w:r>
            <w:r w:rsidR="0042100E">
              <w:rPr>
                <w:noProof/>
                <w:webHidden/>
              </w:rPr>
              <w:tab/>
            </w:r>
            <w:r w:rsidR="0042100E">
              <w:rPr>
                <w:noProof/>
                <w:webHidden/>
              </w:rPr>
              <w:fldChar w:fldCharType="begin"/>
            </w:r>
            <w:r w:rsidR="0042100E">
              <w:rPr>
                <w:noProof/>
                <w:webHidden/>
              </w:rPr>
              <w:instrText xml:space="preserve"> PAGEREF _Toc466382383 \h </w:instrText>
            </w:r>
            <w:r w:rsidR="0042100E">
              <w:rPr>
                <w:noProof/>
                <w:webHidden/>
              </w:rPr>
            </w:r>
            <w:r w:rsidR="0042100E">
              <w:rPr>
                <w:noProof/>
                <w:webHidden/>
              </w:rPr>
              <w:fldChar w:fldCharType="separate"/>
            </w:r>
            <w:r w:rsidR="007836F2">
              <w:rPr>
                <w:noProof/>
                <w:webHidden/>
              </w:rPr>
              <w:t>3</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84" w:history="1">
            <w:r w:rsidR="0042100E" w:rsidRPr="00A315F7">
              <w:rPr>
                <w:rStyle w:val="Hyperlink"/>
                <w:rFonts w:ascii="Times New Roman" w:eastAsia="Times New Roman" w:hAnsi="Times New Roman"/>
                <w:noProof/>
                <w:lang w:eastAsia="bg-BG"/>
              </w:rPr>
              <w:t>4. Обмен на информация</w:t>
            </w:r>
            <w:r w:rsidR="0042100E">
              <w:rPr>
                <w:noProof/>
                <w:webHidden/>
              </w:rPr>
              <w:tab/>
            </w:r>
            <w:r w:rsidR="0042100E">
              <w:rPr>
                <w:noProof/>
                <w:webHidden/>
              </w:rPr>
              <w:fldChar w:fldCharType="begin"/>
            </w:r>
            <w:r w:rsidR="0042100E">
              <w:rPr>
                <w:noProof/>
                <w:webHidden/>
              </w:rPr>
              <w:instrText xml:space="preserve"> PAGEREF _Toc466382384 \h </w:instrText>
            </w:r>
            <w:r w:rsidR="0042100E">
              <w:rPr>
                <w:noProof/>
                <w:webHidden/>
              </w:rPr>
            </w:r>
            <w:r w:rsidR="0042100E">
              <w:rPr>
                <w:noProof/>
                <w:webHidden/>
              </w:rPr>
              <w:fldChar w:fldCharType="separate"/>
            </w:r>
            <w:r w:rsidR="007836F2">
              <w:rPr>
                <w:noProof/>
                <w:webHidden/>
              </w:rPr>
              <w:t>3</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385" w:history="1">
            <w:r w:rsidR="0042100E" w:rsidRPr="00A315F7">
              <w:rPr>
                <w:rStyle w:val="Hyperlink"/>
                <w:rFonts w:ascii="Times New Roman" w:eastAsia="Times New Roman" w:hAnsi="Times New Roman"/>
                <w:noProof/>
                <w:lang w:eastAsia="bg-BG"/>
              </w:rPr>
              <w:t>III. ИЗИСКВАНИЯ КЪМ УЧАСТНИЦИТЕ В ПРОЦЕДУРА „ПУБЛИЧНО СЪСТЕЗАНИЕ“</w:t>
            </w:r>
            <w:r w:rsidR="0042100E">
              <w:rPr>
                <w:noProof/>
                <w:webHidden/>
              </w:rPr>
              <w:tab/>
            </w:r>
            <w:r w:rsidR="0042100E">
              <w:rPr>
                <w:noProof/>
                <w:webHidden/>
              </w:rPr>
              <w:fldChar w:fldCharType="begin"/>
            </w:r>
            <w:r w:rsidR="0042100E">
              <w:rPr>
                <w:noProof/>
                <w:webHidden/>
              </w:rPr>
              <w:instrText xml:space="preserve"> PAGEREF _Toc466382385 \h </w:instrText>
            </w:r>
            <w:r w:rsidR="0042100E">
              <w:rPr>
                <w:noProof/>
                <w:webHidden/>
              </w:rPr>
            </w:r>
            <w:r w:rsidR="0042100E">
              <w:rPr>
                <w:noProof/>
                <w:webHidden/>
              </w:rPr>
              <w:fldChar w:fldCharType="separate"/>
            </w:r>
            <w:r w:rsidR="007836F2">
              <w:rPr>
                <w:noProof/>
                <w:webHidden/>
              </w:rPr>
              <w:t>4</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86" w:history="1">
            <w:r w:rsidR="0042100E" w:rsidRPr="00A315F7">
              <w:rPr>
                <w:rStyle w:val="Hyperlink"/>
                <w:rFonts w:ascii="Times New Roman" w:eastAsia="Times New Roman" w:hAnsi="Times New Roman"/>
                <w:noProof/>
                <w:snapToGrid w:val="0"/>
              </w:rPr>
              <w:t>А. Условия за участие. Основания за отстраняване.</w:t>
            </w:r>
            <w:r w:rsidR="0042100E">
              <w:rPr>
                <w:noProof/>
                <w:webHidden/>
              </w:rPr>
              <w:tab/>
            </w:r>
            <w:r w:rsidR="0042100E">
              <w:rPr>
                <w:noProof/>
                <w:webHidden/>
              </w:rPr>
              <w:fldChar w:fldCharType="begin"/>
            </w:r>
            <w:r w:rsidR="0042100E">
              <w:rPr>
                <w:noProof/>
                <w:webHidden/>
              </w:rPr>
              <w:instrText xml:space="preserve"> PAGEREF _Toc466382386 \h </w:instrText>
            </w:r>
            <w:r w:rsidR="0042100E">
              <w:rPr>
                <w:noProof/>
                <w:webHidden/>
              </w:rPr>
            </w:r>
            <w:r w:rsidR="0042100E">
              <w:rPr>
                <w:noProof/>
                <w:webHidden/>
              </w:rPr>
              <w:fldChar w:fldCharType="separate"/>
            </w:r>
            <w:r w:rsidR="007836F2">
              <w:rPr>
                <w:noProof/>
                <w:webHidden/>
              </w:rPr>
              <w:t>4</w:t>
            </w:r>
            <w:r w:rsidR="0042100E">
              <w:rPr>
                <w:noProof/>
                <w:webHidden/>
              </w:rPr>
              <w:fldChar w:fldCharType="end"/>
            </w:r>
          </w:hyperlink>
        </w:p>
        <w:p w:rsidR="0042100E" w:rsidRDefault="00CB76A4">
          <w:pPr>
            <w:pStyle w:val="TOC3"/>
            <w:rPr>
              <w:rFonts w:asciiTheme="minorHAnsi" w:eastAsiaTheme="minorEastAsia" w:hAnsiTheme="minorHAnsi" w:cstheme="minorBidi"/>
              <w:snapToGrid/>
              <w:lang w:eastAsia="bg-BG"/>
            </w:rPr>
          </w:pPr>
          <w:hyperlink w:anchor="_Toc466382387" w:history="1">
            <w:r w:rsidR="0042100E" w:rsidRPr="00A315F7">
              <w:rPr>
                <w:rStyle w:val="Hyperlink"/>
                <w:rFonts w:eastAsia="Times New Roman"/>
              </w:rPr>
              <w:t>1. Условия за участие</w:t>
            </w:r>
            <w:r w:rsidR="0042100E">
              <w:rPr>
                <w:webHidden/>
              </w:rPr>
              <w:tab/>
            </w:r>
            <w:r w:rsidR="0042100E">
              <w:rPr>
                <w:webHidden/>
              </w:rPr>
              <w:fldChar w:fldCharType="begin"/>
            </w:r>
            <w:r w:rsidR="0042100E">
              <w:rPr>
                <w:webHidden/>
              </w:rPr>
              <w:instrText xml:space="preserve"> PAGEREF _Toc466382387 \h </w:instrText>
            </w:r>
            <w:r w:rsidR="0042100E">
              <w:rPr>
                <w:webHidden/>
              </w:rPr>
            </w:r>
            <w:r w:rsidR="0042100E">
              <w:rPr>
                <w:webHidden/>
              </w:rPr>
              <w:fldChar w:fldCharType="separate"/>
            </w:r>
            <w:r w:rsidR="007836F2">
              <w:rPr>
                <w:webHidden/>
              </w:rPr>
              <w:t>4</w:t>
            </w:r>
            <w:r w:rsidR="0042100E">
              <w:rPr>
                <w:webHidden/>
              </w:rPr>
              <w:fldChar w:fldCharType="end"/>
            </w:r>
          </w:hyperlink>
        </w:p>
        <w:p w:rsidR="0042100E" w:rsidRDefault="00CB76A4">
          <w:pPr>
            <w:pStyle w:val="TOC3"/>
            <w:rPr>
              <w:rFonts w:asciiTheme="minorHAnsi" w:eastAsiaTheme="minorEastAsia" w:hAnsiTheme="minorHAnsi" w:cstheme="minorBidi"/>
              <w:snapToGrid/>
              <w:lang w:eastAsia="bg-BG"/>
            </w:rPr>
          </w:pPr>
          <w:hyperlink w:anchor="_Toc466382388" w:history="1">
            <w:r w:rsidR="0042100E" w:rsidRPr="00A315F7">
              <w:rPr>
                <w:rStyle w:val="Hyperlink"/>
                <w:rFonts w:eastAsia="Times New Roman"/>
              </w:rPr>
              <w:t>2. Основания за отстраняване</w:t>
            </w:r>
            <w:r w:rsidR="0042100E">
              <w:rPr>
                <w:webHidden/>
              </w:rPr>
              <w:tab/>
            </w:r>
            <w:r w:rsidR="0042100E">
              <w:rPr>
                <w:webHidden/>
              </w:rPr>
              <w:fldChar w:fldCharType="begin"/>
            </w:r>
            <w:r w:rsidR="0042100E">
              <w:rPr>
                <w:webHidden/>
              </w:rPr>
              <w:instrText xml:space="preserve"> PAGEREF _Toc466382388 \h </w:instrText>
            </w:r>
            <w:r w:rsidR="0042100E">
              <w:rPr>
                <w:webHidden/>
              </w:rPr>
            </w:r>
            <w:r w:rsidR="0042100E">
              <w:rPr>
                <w:webHidden/>
              </w:rPr>
              <w:fldChar w:fldCharType="separate"/>
            </w:r>
            <w:r w:rsidR="007836F2">
              <w:rPr>
                <w:webHidden/>
              </w:rPr>
              <w:t>6</w:t>
            </w:r>
            <w:r w:rsidR="0042100E">
              <w:rPr>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89" w:history="1">
            <w:r w:rsidR="0042100E" w:rsidRPr="00A315F7">
              <w:rPr>
                <w:rStyle w:val="Hyperlink"/>
                <w:rFonts w:ascii="Times New Roman" w:eastAsia="Times New Roman" w:hAnsi="Times New Roman"/>
                <w:noProof/>
                <w:snapToGrid w:val="0"/>
              </w:rPr>
              <w:t>Б. Критерии за подбор само за обособена позиция № 10 „Лични предпазни средства“.</w:t>
            </w:r>
            <w:r w:rsidR="0042100E">
              <w:rPr>
                <w:noProof/>
                <w:webHidden/>
              </w:rPr>
              <w:tab/>
            </w:r>
            <w:r w:rsidR="0042100E">
              <w:rPr>
                <w:noProof/>
                <w:webHidden/>
              </w:rPr>
              <w:fldChar w:fldCharType="begin"/>
            </w:r>
            <w:r w:rsidR="0042100E">
              <w:rPr>
                <w:noProof/>
                <w:webHidden/>
              </w:rPr>
              <w:instrText xml:space="preserve"> PAGEREF _Toc466382389 \h </w:instrText>
            </w:r>
            <w:r w:rsidR="0042100E">
              <w:rPr>
                <w:noProof/>
                <w:webHidden/>
              </w:rPr>
            </w:r>
            <w:r w:rsidR="0042100E">
              <w:rPr>
                <w:noProof/>
                <w:webHidden/>
              </w:rPr>
              <w:fldChar w:fldCharType="separate"/>
            </w:r>
            <w:r w:rsidR="007836F2">
              <w:rPr>
                <w:noProof/>
                <w:webHidden/>
              </w:rPr>
              <w:t>8</w:t>
            </w:r>
            <w:r w:rsidR="0042100E">
              <w:rPr>
                <w:noProof/>
                <w:webHidden/>
              </w:rPr>
              <w:fldChar w:fldCharType="end"/>
            </w:r>
          </w:hyperlink>
        </w:p>
        <w:p w:rsidR="0042100E" w:rsidRDefault="00CB76A4">
          <w:pPr>
            <w:pStyle w:val="TOC3"/>
            <w:rPr>
              <w:rFonts w:asciiTheme="minorHAnsi" w:eastAsiaTheme="minorEastAsia" w:hAnsiTheme="minorHAnsi" w:cstheme="minorBidi"/>
              <w:snapToGrid/>
              <w:lang w:eastAsia="bg-BG"/>
            </w:rPr>
          </w:pPr>
          <w:hyperlink w:anchor="_Toc466382390" w:history="1">
            <w:r w:rsidR="0042100E" w:rsidRPr="00A315F7">
              <w:rPr>
                <w:rStyle w:val="Hyperlink"/>
              </w:rPr>
              <w:t>1. Технически и професионални способности на участника:</w:t>
            </w:r>
            <w:r w:rsidR="0042100E">
              <w:rPr>
                <w:webHidden/>
              </w:rPr>
              <w:tab/>
            </w:r>
            <w:r w:rsidR="0042100E">
              <w:rPr>
                <w:webHidden/>
              </w:rPr>
              <w:fldChar w:fldCharType="begin"/>
            </w:r>
            <w:r w:rsidR="0042100E">
              <w:rPr>
                <w:webHidden/>
              </w:rPr>
              <w:instrText xml:space="preserve"> PAGEREF _Toc466382390 \h </w:instrText>
            </w:r>
            <w:r w:rsidR="0042100E">
              <w:rPr>
                <w:webHidden/>
              </w:rPr>
            </w:r>
            <w:r w:rsidR="0042100E">
              <w:rPr>
                <w:webHidden/>
              </w:rPr>
              <w:fldChar w:fldCharType="separate"/>
            </w:r>
            <w:r w:rsidR="007836F2">
              <w:rPr>
                <w:webHidden/>
              </w:rPr>
              <w:t>8</w:t>
            </w:r>
            <w:r w:rsidR="0042100E">
              <w:rPr>
                <w:webHidden/>
              </w:rPr>
              <w:fldChar w:fldCharType="end"/>
            </w:r>
          </w:hyperlink>
        </w:p>
        <w:p w:rsidR="0042100E" w:rsidRDefault="00CB76A4">
          <w:pPr>
            <w:pStyle w:val="TOC3"/>
            <w:rPr>
              <w:rFonts w:asciiTheme="minorHAnsi" w:eastAsiaTheme="minorEastAsia" w:hAnsiTheme="minorHAnsi" w:cstheme="minorBidi"/>
              <w:snapToGrid/>
              <w:lang w:eastAsia="bg-BG"/>
            </w:rPr>
          </w:pPr>
          <w:hyperlink w:anchor="_Toc466382391" w:history="1">
            <w:r w:rsidR="0042100E" w:rsidRPr="00A315F7">
              <w:rPr>
                <w:rStyle w:val="Hyperlink"/>
              </w:rPr>
              <w:t>Изисквано минимално/ни ниво/а:</w:t>
            </w:r>
            <w:r w:rsidR="0042100E">
              <w:rPr>
                <w:webHidden/>
              </w:rPr>
              <w:tab/>
            </w:r>
            <w:r w:rsidR="0042100E">
              <w:rPr>
                <w:webHidden/>
              </w:rPr>
              <w:fldChar w:fldCharType="begin"/>
            </w:r>
            <w:r w:rsidR="0042100E">
              <w:rPr>
                <w:webHidden/>
              </w:rPr>
              <w:instrText xml:space="preserve"> PAGEREF _Toc466382391 \h </w:instrText>
            </w:r>
            <w:r w:rsidR="0042100E">
              <w:rPr>
                <w:webHidden/>
              </w:rPr>
            </w:r>
            <w:r w:rsidR="0042100E">
              <w:rPr>
                <w:webHidden/>
              </w:rPr>
              <w:fldChar w:fldCharType="separate"/>
            </w:r>
            <w:r w:rsidR="007836F2">
              <w:rPr>
                <w:webHidden/>
              </w:rPr>
              <w:t>9</w:t>
            </w:r>
            <w:r w:rsidR="0042100E">
              <w:rPr>
                <w:webHidden/>
              </w:rPr>
              <w:fldChar w:fldCharType="end"/>
            </w:r>
          </w:hyperlink>
        </w:p>
        <w:p w:rsidR="0042100E" w:rsidRDefault="00CB76A4">
          <w:pPr>
            <w:pStyle w:val="TOC3"/>
            <w:rPr>
              <w:rFonts w:asciiTheme="minorHAnsi" w:eastAsiaTheme="minorEastAsia" w:hAnsiTheme="minorHAnsi" w:cstheme="minorBidi"/>
              <w:snapToGrid/>
              <w:lang w:eastAsia="bg-BG"/>
            </w:rPr>
          </w:pPr>
          <w:hyperlink w:anchor="_Toc466382392" w:history="1">
            <w:r w:rsidR="0042100E" w:rsidRPr="00A315F7">
              <w:rPr>
                <w:rStyle w:val="Hyperlink"/>
                <w:rFonts w:eastAsia="Times New Roman"/>
              </w:rPr>
              <w:t>2. Обединения. Подизпълнители. Ползване капацитета на трети лица.</w:t>
            </w:r>
            <w:r w:rsidR="0042100E">
              <w:rPr>
                <w:webHidden/>
              </w:rPr>
              <w:tab/>
            </w:r>
            <w:r w:rsidR="0042100E">
              <w:rPr>
                <w:webHidden/>
              </w:rPr>
              <w:fldChar w:fldCharType="begin"/>
            </w:r>
            <w:r w:rsidR="0042100E">
              <w:rPr>
                <w:webHidden/>
              </w:rPr>
              <w:instrText xml:space="preserve"> PAGEREF _Toc466382392 \h </w:instrText>
            </w:r>
            <w:r w:rsidR="0042100E">
              <w:rPr>
                <w:webHidden/>
              </w:rPr>
            </w:r>
            <w:r w:rsidR="0042100E">
              <w:rPr>
                <w:webHidden/>
              </w:rPr>
              <w:fldChar w:fldCharType="separate"/>
            </w:r>
            <w:r w:rsidR="007836F2">
              <w:rPr>
                <w:webHidden/>
              </w:rPr>
              <w:t>9</w:t>
            </w:r>
            <w:r w:rsidR="0042100E">
              <w:rPr>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93" w:history="1">
            <w:r w:rsidR="0042100E" w:rsidRPr="00A315F7">
              <w:rPr>
                <w:rStyle w:val="Hyperlink"/>
                <w:rFonts w:ascii="Times New Roman" w:eastAsia="Times New Roman" w:hAnsi="Times New Roman"/>
                <w:noProof/>
                <w:lang w:eastAsia="bg-BG"/>
              </w:rPr>
              <w:t>В. Единен европейски документ за обществени поръчки</w:t>
            </w:r>
            <w:r w:rsidR="0042100E">
              <w:rPr>
                <w:noProof/>
                <w:webHidden/>
              </w:rPr>
              <w:tab/>
            </w:r>
            <w:r w:rsidR="0042100E">
              <w:rPr>
                <w:noProof/>
                <w:webHidden/>
              </w:rPr>
              <w:fldChar w:fldCharType="begin"/>
            </w:r>
            <w:r w:rsidR="0042100E">
              <w:rPr>
                <w:noProof/>
                <w:webHidden/>
              </w:rPr>
              <w:instrText xml:space="preserve"> PAGEREF _Toc466382393 \h </w:instrText>
            </w:r>
            <w:r w:rsidR="0042100E">
              <w:rPr>
                <w:noProof/>
                <w:webHidden/>
              </w:rPr>
            </w:r>
            <w:r w:rsidR="0042100E">
              <w:rPr>
                <w:noProof/>
                <w:webHidden/>
              </w:rPr>
              <w:fldChar w:fldCharType="separate"/>
            </w:r>
            <w:r w:rsidR="007836F2">
              <w:rPr>
                <w:noProof/>
                <w:webHidden/>
              </w:rPr>
              <w:t>10</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394" w:history="1">
            <w:r w:rsidR="0042100E" w:rsidRPr="00A315F7">
              <w:rPr>
                <w:rStyle w:val="Hyperlink"/>
                <w:rFonts w:ascii="Times New Roman" w:eastAsia="Times New Roman" w:hAnsi="Times New Roman"/>
                <w:noProof/>
                <w:lang w:eastAsia="bg-BG"/>
              </w:rPr>
              <w:t>IV. КРИТЕРИЙ ЗА ВЪЗЛАГАНЕ НА ПОРЪЧКАТА</w:t>
            </w:r>
            <w:r w:rsidR="0042100E">
              <w:rPr>
                <w:noProof/>
                <w:webHidden/>
              </w:rPr>
              <w:tab/>
            </w:r>
            <w:r w:rsidR="0042100E">
              <w:rPr>
                <w:noProof/>
                <w:webHidden/>
              </w:rPr>
              <w:fldChar w:fldCharType="begin"/>
            </w:r>
            <w:r w:rsidR="0042100E">
              <w:rPr>
                <w:noProof/>
                <w:webHidden/>
              </w:rPr>
              <w:instrText xml:space="preserve"> PAGEREF _Toc466382394 \h </w:instrText>
            </w:r>
            <w:r w:rsidR="0042100E">
              <w:rPr>
                <w:noProof/>
                <w:webHidden/>
              </w:rPr>
            </w:r>
            <w:r w:rsidR="0042100E">
              <w:rPr>
                <w:noProof/>
                <w:webHidden/>
              </w:rPr>
              <w:fldChar w:fldCharType="separate"/>
            </w:r>
            <w:r w:rsidR="007836F2">
              <w:rPr>
                <w:noProof/>
                <w:webHidden/>
              </w:rPr>
              <w:t>11</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395" w:history="1">
            <w:r w:rsidR="0042100E" w:rsidRPr="00A315F7">
              <w:rPr>
                <w:rStyle w:val="Hyperlink"/>
                <w:rFonts w:ascii="Times New Roman" w:eastAsia="Times New Roman" w:hAnsi="Times New Roman"/>
                <w:noProof/>
                <w:lang w:eastAsia="bg-BG"/>
              </w:rPr>
              <w:t>V. ОФЕРТА. УКАЗАНИЯ ЗА ПОДГОТОВКАТА Й.</w:t>
            </w:r>
            <w:r w:rsidR="0042100E">
              <w:rPr>
                <w:noProof/>
                <w:webHidden/>
              </w:rPr>
              <w:tab/>
            </w:r>
            <w:r w:rsidR="0042100E">
              <w:rPr>
                <w:noProof/>
                <w:webHidden/>
              </w:rPr>
              <w:fldChar w:fldCharType="begin"/>
            </w:r>
            <w:r w:rsidR="0042100E">
              <w:rPr>
                <w:noProof/>
                <w:webHidden/>
              </w:rPr>
              <w:instrText xml:space="preserve"> PAGEREF _Toc466382395 \h </w:instrText>
            </w:r>
            <w:r w:rsidR="0042100E">
              <w:rPr>
                <w:noProof/>
                <w:webHidden/>
              </w:rPr>
            </w:r>
            <w:r w:rsidR="0042100E">
              <w:rPr>
                <w:noProof/>
                <w:webHidden/>
              </w:rPr>
              <w:fldChar w:fldCharType="separate"/>
            </w:r>
            <w:r w:rsidR="007836F2">
              <w:rPr>
                <w:noProof/>
                <w:webHidden/>
              </w:rPr>
              <w:t>12</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96" w:history="1">
            <w:r w:rsidR="0042100E" w:rsidRPr="00A315F7">
              <w:rPr>
                <w:rStyle w:val="Hyperlink"/>
                <w:rFonts w:ascii="Times New Roman" w:eastAsia="Times New Roman" w:hAnsi="Times New Roman"/>
                <w:noProof/>
                <w:snapToGrid w:val="0"/>
              </w:rPr>
              <w:t>1. Общи изисквания при изготвяне и представяне на офертата.</w:t>
            </w:r>
            <w:r w:rsidR="0042100E">
              <w:rPr>
                <w:noProof/>
                <w:webHidden/>
              </w:rPr>
              <w:tab/>
            </w:r>
            <w:r w:rsidR="0042100E">
              <w:rPr>
                <w:noProof/>
                <w:webHidden/>
              </w:rPr>
              <w:fldChar w:fldCharType="begin"/>
            </w:r>
            <w:r w:rsidR="0042100E">
              <w:rPr>
                <w:noProof/>
                <w:webHidden/>
              </w:rPr>
              <w:instrText xml:space="preserve"> PAGEREF _Toc466382396 \h </w:instrText>
            </w:r>
            <w:r w:rsidR="0042100E">
              <w:rPr>
                <w:noProof/>
                <w:webHidden/>
              </w:rPr>
            </w:r>
            <w:r w:rsidR="0042100E">
              <w:rPr>
                <w:noProof/>
                <w:webHidden/>
              </w:rPr>
              <w:fldChar w:fldCharType="separate"/>
            </w:r>
            <w:r w:rsidR="007836F2">
              <w:rPr>
                <w:noProof/>
                <w:webHidden/>
              </w:rPr>
              <w:t>12</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97" w:history="1">
            <w:r w:rsidR="0042100E" w:rsidRPr="00A315F7">
              <w:rPr>
                <w:rStyle w:val="Hyperlink"/>
                <w:rFonts w:ascii="Times New Roman" w:eastAsia="Times New Roman" w:hAnsi="Times New Roman"/>
                <w:noProof/>
                <w:snapToGrid w:val="0"/>
              </w:rPr>
              <w:t>2. Съдържание на опаковката.</w:t>
            </w:r>
            <w:r w:rsidR="0042100E">
              <w:rPr>
                <w:noProof/>
                <w:webHidden/>
              </w:rPr>
              <w:tab/>
            </w:r>
            <w:r w:rsidR="0042100E">
              <w:rPr>
                <w:noProof/>
                <w:webHidden/>
              </w:rPr>
              <w:fldChar w:fldCharType="begin"/>
            </w:r>
            <w:r w:rsidR="0042100E">
              <w:rPr>
                <w:noProof/>
                <w:webHidden/>
              </w:rPr>
              <w:instrText xml:space="preserve"> PAGEREF _Toc466382397 \h </w:instrText>
            </w:r>
            <w:r w:rsidR="0042100E">
              <w:rPr>
                <w:noProof/>
                <w:webHidden/>
              </w:rPr>
            </w:r>
            <w:r w:rsidR="0042100E">
              <w:rPr>
                <w:noProof/>
                <w:webHidden/>
              </w:rPr>
              <w:fldChar w:fldCharType="separate"/>
            </w:r>
            <w:r w:rsidR="007836F2">
              <w:rPr>
                <w:noProof/>
                <w:webHidden/>
              </w:rPr>
              <w:t>13</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398" w:history="1">
            <w:r w:rsidR="0042100E" w:rsidRPr="00A315F7">
              <w:rPr>
                <w:rStyle w:val="Hyperlink"/>
                <w:rFonts w:ascii="Times New Roman" w:eastAsia="Times New Roman" w:hAnsi="Times New Roman"/>
                <w:noProof/>
                <w:snapToGrid w:val="0"/>
              </w:rPr>
              <w:t>VI. РАЗГЛЕЖДАНЕ, ОЦЕНКА И КЛАСИРАНЕ НА ОФЕРТИТЕ</w:t>
            </w:r>
            <w:r w:rsidR="0042100E">
              <w:rPr>
                <w:noProof/>
                <w:webHidden/>
              </w:rPr>
              <w:tab/>
            </w:r>
            <w:r w:rsidR="0042100E">
              <w:rPr>
                <w:noProof/>
                <w:webHidden/>
              </w:rPr>
              <w:fldChar w:fldCharType="begin"/>
            </w:r>
            <w:r w:rsidR="0042100E">
              <w:rPr>
                <w:noProof/>
                <w:webHidden/>
              </w:rPr>
              <w:instrText xml:space="preserve"> PAGEREF _Toc466382398 \h </w:instrText>
            </w:r>
            <w:r w:rsidR="0042100E">
              <w:rPr>
                <w:noProof/>
                <w:webHidden/>
              </w:rPr>
            </w:r>
            <w:r w:rsidR="0042100E">
              <w:rPr>
                <w:noProof/>
                <w:webHidden/>
              </w:rPr>
              <w:fldChar w:fldCharType="separate"/>
            </w:r>
            <w:r w:rsidR="007836F2">
              <w:rPr>
                <w:noProof/>
                <w:webHidden/>
              </w:rPr>
              <w:t>15</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399" w:history="1">
            <w:r w:rsidR="0042100E" w:rsidRPr="00A315F7">
              <w:rPr>
                <w:rStyle w:val="Hyperlink"/>
                <w:rFonts w:ascii="Times New Roman" w:eastAsia="Times New Roman" w:hAnsi="Times New Roman"/>
                <w:noProof/>
                <w:snapToGrid w:val="0"/>
              </w:rPr>
              <w:t>А. Отваряне на офертите.</w:t>
            </w:r>
            <w:r w:rsidR="0042100E">
              <w:rPr>
                <w:noProof/>
                <w:webHidden/>
              </w:rPr>
              <w:tab/>
            </w:r>
            <w:r w:rsidR="0042100E">
              <w:rPr>
                <w:noProof/>
                <w:webHidden/>
              </w:rPr>
              <w:fldChar w:fldCharType="begin"/>
            </w:r>
            <w:r w:rsidR="0042100E">
              <w:rPr>
                <w:noProof/>
                <w:webHidden/>
              </w:rPr>
              <w:instrText xml:space="preserve"> PAGEREF _Toc466382399 \h </w:instrText>
            </w:r>
            <w:r w:rsidR="0042100E">
              <w:rPr>
                <w:noProof/>
                <w:webHidden/>
              </w:rPr>
            </w:r>
            <w:r w:rsidR="0042100E">
              <w:rPr>
                <w:noProof/>
                <w:webHidden/>
              </w:rPr>
              <w:fldChar w:fldCharType="separate"/>
            </w:r>
            <w:r w:rsidR="007836F2">
              <w:rPr>
                <w:noProof/>
                <w:webHidden/>
              </w:rPr>
              <w:t>15</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400" w:history="1">
            <w:r w:rsidR="0042100E" w:rsidRPr="00A315F7">
              <w:rPr>
                <w:rStyle w:val="Hyperlink"/>
                <w:rFonts w:ascii="Times New Roman" w:hAnsi="Times New Roman"/>
                <w:noProof/>
              </w:rPr>
              <w:t>Б. Разглеждане на офертите.</w:t>
            </w:r>
            <w:r w:rsidR="0042100E">
              <w:rPr>
                <w:noProof/>
                <w:webHidden/>
              </w:rPr>
              <w:tab/>
            </w:r>
            <w:r w:rsidR="0042100E">
              <w:rPr>
                <w:noProof/>
                <w:webHidden/>
              </w:rPr>
              <w:fldChar w:fldCharType="begin"/>
            </w:r>
            <w:r w:rsidR="0042100E">
              <w:rPr>
                <w:noProof/>
                <w:webHidden/>
              </w:rPr>
              <w:instrText xml:space="preserve"> PAGEREF _Toc466382400 \h </w:instrText>
            </w:r>
            <w:r w:rsidR="0042100E">
              <w:rPr>
                <w:noProof/>
                <w:webHidden/>
              </w:rPr>
            </w:r>
            <w:r w:rsidR="0042100E">
              <w:rPr>
                <w:noProof/>
                <w:webHidden/>
              </w:rPr>
              <w:fldChar w:fldCharType="separate"/>
            </w:r>
            <w:r w:rsidR="007836F2">
              <w:rPr>
                <w:noProof/>
                <w:webHidden/>
              </w:rPr>
              <w:t>16</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401" w:history="1">
            <w:r w:rsidR="0042100E" w:rsidRPr="00A315F7">
              <w:rPr>
                <w:rStyle w:val="Hyperlink"/>
                <w:rFonts w:ascii="Times New Roman" w:eastAsia="Times New Roman" w:hAnsi="Times New Roman"/>
                <w:noProof/>
                <w:snapToGrid w:val="0"/>
              </w:rPr>
              <w:t>VII. ОПРЕДЕЛЯНЕ НА ИЗПЪЛНИТЕЛ</w:t>
            </w:r>
            <w:r w:rsidR="0042100E">
              <w:rPr>
                <w:noProof/>
                <w:webHidden/>
              </w:rPr>
              <w:tab/>
            </w:r>
            <w:r w:rsidR="0042100E">
              <w:rPr>
                <w:noProof/>
                <w:webHidden/>
              </w:rPr>
              <w:fldChar w:fldCharType="begin"/>
            </w:r>
            <w:r w:rsidR="0042100E">
              <w:rPr>
                <w:noProof/>
                <w:webHidden/>
              </w:rPr>
              <w:instrText xml:space="preserve"> PAGEREF _Toc466382401 \h </w:instrText>
            </w:r>
            <w:r w:rsidR="0042100E">
              <w:rPr>
                <w:noProof/>
                <w:webHidden/>
              </w:rPr>
            </w:r>
            <w:r w:rsidR="0042100E">
              <w:rPr>
                <w:noProof/>
                <w:webHidden/>
              </w:rPr>
              <w:fldChar w:fldCharType="separate"/>
            </w:r>
            <w:r w:rsidR="007836F2">
              <w:rPr>
                <w:noProof/>
                <w:webHidden/>
              </w:rPr>
              <w:t>17</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402" w:history="1">
            <w:r w:rsidR="0042100E" w:rsidRPr="00A315F7">
              <w:rPr>
                <w:rStyle w:val="Hyperlink"/>
                <w:rFonts w:ascii="Times New Roman" w:eastAsia="Times New Roman" w:hAnsi="Times New Roman"/>
                <w:noProof/>
                <w:snapToGrid w:val="0"/>
              </w:rPr>
              <w:t>VIII. ПРЕКРАТЯВАНЕ НА ПРОЦЕДУРАТА</w:t>
            </w:r>
            <w:r w:rsidR="0042100E">
              <w:rPr>
                <w:noProof/>
                <w:webHidden/>
              </w:rPr>
              <w:tab/>
            </w:r>
            <w:r w:rsidR="0042100E">
              <w:rPr>
                <w:noProof/>
                <w:webHidden/>
              </w:rPr>
              <w:fldChar w:fldCharType="begin"/>
            </w:r>
            <w:r w:rsidR="0042100E">
              <w:rPr>
                <w:noProof/>
                <w:webHidden/>
              </w:rPr>
              <w:instrText xml:space="preserve"> PAGEREF _Toc466382402 \h </w:instrText>
            </w:r>
            <w:r w:rsidR="0042100E">
              <w:rPr>
                <w:noProof/>
                <w:webHidden/>
              </w:rPr>
            </w:r>
            <w:r w:rsidR="0042100E">
              <w:rPr>
                <w:noProof/>
                <w:webHidden/>
              </w:rPr>
              <w:fldChar w:fldCharType="separate"/>
            </w:r>
            <w:r w:rsidR="007836F2">
              <w:rPr>
                <w:noProof/>
                <w:webHidden/>
              </w:rPr>
              <w:t>18</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403" w:history="1">
            <w:r w:rsidR="0042100E" w:rsidRPr="00A315F7">
              <w:rPr>
                <w:rStyle w:val="Hyperlink"/>
                <w:rFonts w:ascii="Times New Roman" w:eastAsia="Times New Roman" w:hAnsi="Times New Roman"/>
                <w:noProof/>
                <w:snapToGrid w:val="0"/>
                <w:lang w:val="en-US"/>
              </w:rPr>
              <w:t>IX</w:t>
            </w:r>
            <w:r w:rsidR="0042100E" w:rsidRPr="00A315F7">
              <w:rPr>
                <w:rStyle w:val="Hyperlink"/>
                <w:rFonts w:ascii="Times New Roman" w:eastAsia="Times New Roman" w:hAnsi="Times New Roman"/>
                <w:noProof/>
                <w:snapToGrid w:val="0"/>
              </w:rPr>
              <w:t>. СКЛЮЧВАНЕ НА ДОГОВОР. ДОГОВОР ЗА ПОДИЗПЪЛНЕНИЕ</w:t>
            </w:r>
            <w:r w:rsidR="0042100E">
              <w:rPr>
                <w:noProof/>
                <w:webHidden/>
              </w:rPr>
              <w:tab/>
            </w:r>
            <w:r w:rsidR="0042100E">
              <w:rPr>
                <w:noProof/>
                <w:webHidden/>
              </w:rPr>
              <w:fldChar w:fldCharType="begin"/>
            </w:r>
            <w:r w:rsidR="0042100E">
              <w:rPr>
                <w:noProof/>
                <w:webHidden/>
              </w:rPr>
              <w:instrText xml:space="preserve"> PAGEREF _Toc466382403 \h </w:instrText>
            </w:r>
            <w:r w:rsidR="0042100E">
              <w:rPr>
                <w:noProof/>
                <w:webHidden/>
              </w:rPr>
            </w:r>
            <w:r w:rsidR="0042100E">
              <w:rPr>
                <w:noProof/>
                <w:webHidden/>
              </w:rPr>
              <w:fldChar w:fldCharType="separate"/>
            </w:r>
            <w:r w:rsidR="007836F2">
              <w:rPr>
                <w:noProof/>
                <w:webHidden/>
              </w:rPr>
              <w:t>18</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404" w:history="1">
            <w:r w:rsidR="0042100E" w:rsidRPr="00A315F7">
              <w:rPr>
                <w:rStyle w:val="Hyperlink"/>
                <w:rFonts w:ascii="Times New Roman" w:eastAsia="Times New Roman" w:hAnsi="Times New Roman"/>
                <w:noProof/>
                <w:snapToGrid w:val="0"/>
              </w:rPr>
              <w:t>1. Сключване на договор</w:t>
            </w:r>
            <w:r w:rsidR="0042100E">
              <w:rPr>
                <w:noProof/>
                <w:webHidden/>
              </w:rPr>
              <w:tab/>
            </w:r>
            <w:r w:rsidR="0042100E">
              <w:rPr>
                <w:noProof/>
                <w:webHidden/>
              </w:rPr>
              <w:fldChar w:fldCharType="begin"/>
            </w:r>
            <w:r w:rsidR="0042100E">
              <w:rPr>
                <w:noProof/>
                <w:webHidden/>
              </w:rPr>
              <w:instrText xml:space="preserve"> PAGEREF _Toc466382404 \h </w:instrText>
            </w:r>
            <w:r w:rsidR="0042100E">
              <w:rPr>
                <w:noProof/>
                <w:webHidden/>
              </w:rPr>
            </w:r>
            <w:r w:rsidR="0042100E">
              <w:rPr>
                <w:noProof/>
                <w:webHidden/>
              </w:rPr>
              <w:fldChar w:fldCharType="separate"/>
            </w:r>
            <w:r w:rsidR="007836F2">
              <w:rPr>
                <w:noProof/>
                <w:webHidden/>
              </w:rPr>
              <w:t>18</w:t>
            </w:r>
            <w:r w:rsidR="0042100E">
              <w:rPr>
                <w:noProof/>
                <w:webHidden/>
              </w:rPr>
              <w:fldChar w:fldCharType="end"/>
            </w:r>
          </w:hyperlink>
        </w:p>
        <w:p w:rsidR="0042100E" w:rsidRDefault="00CB76A4">
          <w:pPr>
            <w:pStyle w:val="TOC2"/>
            <w:tabs>
              <w:tab w:val="right" w:leader="dot" w:pos="9523"/>
            </w:tabs>
            <w:rPr>
              <w:rFonts w:asciiTheme="minorHAnsi" w:eastAsiaTheme="minorEastAsia" w:hAnsiTheme="minorHAnsi" w:cstheme="minorBidi"/>
              <w:noProof/>
              <w:lang w:eastAsia="bg-BG"/>
            </w:rPr>
          </w:pPr>
          <w:hyperlink w:anchor="_Toc466382405" w:history="1">
            <w:r w:rsidR="0042100E" w:rsidRPr="00A315F7">
              <w:rPr>
                <w:rStyle w:val="Hyperlink"/>
                <w:rFonts w:ascii="Times New Roman" w:eastAsia="Times New Roman" w:hAnsi="Times New Roman"/>
                <w:noProof/>
                <w:snapToGrid w:val="0"/>
              </w:rPr>
              <w:t>2. Договор за подизпълнение</w:t>
            </w:r>
            <w:r w:rsidR="0042100E">
              <w:rPr>
                <w:noProof/>
                <w:webHidden/>
              </w:rPr>
              <w:tab/>
            </w:r>
            <w:r w:rsidR="0042100E">
              <w:rPr>
                <w:noProof/>
                <w:webHidden/>
              </w:rPr>
              <w:fldChar w:fldCharType="begin"/>
            </w:r>
            <w:r w:rsidR="0042100E">
              <w:rPr>
                <w:noProof/>
                <w:webHidden/>
              </w:rPr>
              <w:instrText xml:space="preserve"> PAGEREF _Toc466382405 \h </w:instrText>
            </w:r>
            <w:r w:rsidR="0042100E">
              <w:rPr>
                <w:noProof/>
                <w:webHidden/>
              </w:rPr>
            </w:r>
            <w:r w:rsidR="0042100E">
              <w:rPr>
                <w:noProof/>
                <w:webHidden/>
              </w:rPr>
              <w:fldChar w:fldCharType="separate"/>
            </w:r>
            <w:r w:rsidR="007836F2">
              <w:rPr>
                <w:noProof/>
                <w:webHidden/>
              </w:rPr>
              <w:t>18</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406" w:history="1">
            <w:r w:rsidR="0042100E" w:rsidRPr="00A315F7">
              <w:rPr>
                <w:rStyle w:val="Hyperlink"/>
                <w:rFonts w:ascii="Times New Roman" w:eastAsia="Times New Roman" w:hAnsi="Times New Roman"/>
                <w:noProof/>
                <w:lang w:eastAsia="bg-BG"/>
              </w:rPr>
              <w:t>X. ОБЖАЛВАНЕ</w:t>
            </w:r>
            <w:r w:rsidR="0042100E">
              <w:rPr>
                <w:noProof/>
                <w:webHidden/>
              </w:rPr>
              <w:tab/>
            </w:r>
            <w:r w:rsidR="0042100E">
              <w:rPr>
                <w:noProof/>
                <w:webHidden/>
              </w:rPr>
              <w:fldChar w:fldCharType="begin"/>
            </w:r>
            <w:r w:rsidR="0042100E">
              <w:rPr>
                <w:noProof/>
                <w:webHidden/>
              </w:rPr>
              <w:instrText xml:space="preserve"> PAGEREF _Toc466382406 \h </w:instrText>
            </w:r>
            <w:r w:rsidR="0042100E">
              <w:rPr>
                <w:noProof/>
                <w:webHidden/>
              </w:rPr>
            </w:r>
            <w:r w:rsidR="0042100E">
              <w:rPr>
                <w:noProof/>
                <w:webHidden/>
              </w:rPr>
              <w:fldChar w:fldCharType="separate"/>
            </w:r>
            <w:r w:rsidR="007836F2">
              <w:rPr>
                <w:noProof/>
                <w:webHidden/>
              </w:rPr>
              <w:t>19</w:t>
            </w:r>
            <w:r w:rsidR="0042100E">
              <w:rPr>
                <w:noProof/>
                <w:webHidden/>
              </w:rPr>
              <w:fldChar w:fldCharType="end"/>
            </w:r>
          </w:hyperlink>
        </w:p>
        <w:p w:rsidR="0042100E" w:rsidRDefault="00CB76A4">
          <w:pPr>
            <w:pStyle w:val="TOC1"/>
            <w:rPr>
              <w:rFonts w:asciiTheme="minorHAnsi" w:eastAsiaTheme="minorEastAsia" w:hAnsiTheme="minorHAnsi" w:cstheme="minorBidi"/>
              <w:noProof/>
              <w:lang w:eastAsia="bg-BG"/>
            </w:rPr>
          </w:pPr>
          <w:hyperlink w:anchor="_Toc466382407" w:history="1">
            <w:r w:rsidR="0042100E" w:rsidRPr="00A315F7">
              <w:rPr>
                <w:rStyle w:val="Hyperlink"/>
                <w:rFonts w:ascii="Times New Roman" w:eastAsia="Arial Unicode MS" w:hAnsi="Times New Roman"/>
                <w:noProof/>
                <w:lang w:eastAsia="bg-BG"/>
              </w:rPr>
              <w:t>ХI. ДРУГИ УСЛОВИЯ</w:t>
            </w:r>
            <w:r w:rsidR="0042100E">
              <w:rPr>
                <w:noProof/>
                <w:webHidden/>
              </w:rPr>
              <w:tab/>
            </w:r>
            <w:r w:rsidR="0042100E">
              <w:rPr>
                <w:noProof/>
                <w:webHidden/>
              </w:rPr>
              <w:fldChar w:fldCharType="begin"/>
            </w:r>
            <w:r w:rsidR="0042100E">
              <w:rPr>
                <w:noProof/>
                <w:webHidden/>
              </w:rPr>
              <w:instrText xml:space="preserve"> PAGEREF _Toc466382407 \h </w:instrText>
            </w:r>
            <w:r w:rsidR="0042100E">
              <w:rPr>
                <w:noProof/>
                <w:webHidden/>
              </w:rPr>
            </w:r>
            <w:r w:rsidR="0042100E">
              <w:rPr>
                <w:noProof/>
                <w:webHidden/>
              </w:rPr>
              <w:fldChar w:fldCharType="separate"/>
            </w:r>
            <w:r w:rsidR="007836F2">
              <w:rPr>
                <w:noProof/>
                <w:webHidden/>
              </w:rPr>
              <w:t>19</w:t>
            </w:r>
            <w:r w:rsidR="0042100E">
              <w:rPr>
                <w:noProof/>
                <w:webHidden/>
              </w:rPr>
              <w:fldChar w:fldCharType="end"/>
            </w:r>
          </w:hyperlink>
        </w:p>
        <w:p w:rsidR="00297459" w:rsidRPr="00AC495D" w:rsidRDefault="00954AFA" w:rsidP="00483185">
          <w:pPr>
            <w:spacing w:after="60" w:line="240" w:lineRule="auto"/>
            <w:rPr>
              <w:rFonts w:ascii="Times New Roman" w:hAnsi="Times New Roman"/>
            </w:rPr>
          </w:pPr>
          <w:r w:rsidRPr="00AC495D">
            <w:rPr>
              <w:rFonts w:ascii="Times New Roman" w:hAnsi="Times New Roman"/>
              <w:b/>
              <w:bCs/>
              <w:noProof/>
              <w:sz w:val="24"/>
              <w:szCs w:val="24"/>
            </w:rPr>
            <w:fldChar w:fldCharType="end"/>
          </w:r>
        </w:p>
      </w:sdtContent>
    </w:sdt>
    <w:p w:rsidR="00C23B04" w:rsidRPr="006F5DA5" w:rsidRDefault="00483185" w:rsidP="00483185">
      <w:pPr>
        <w:pStyle w:val="Heading1"/>
        <w:ind w:firstLine="709"/>
        <w:jc w:val="both"/>
        <w:rPr>
          <w:rFonts w:ascii="Times New Roman" w:eastAsia="Times New Roman" w:hAnsi="Times New Roman" w:cs="Times New Roman"/>
          <w:b w:val="0"/>
          <w:color w:val="auto"/>
          <w:sz w:val="24"/>
          <w:szCs w:val="24"/>
          <w:lang w:eastAsia="bg-BG"/>
        </w:rPr>
      </w:pPr>
      <w:bookmarkStart w:id="0" w:name="_Toc466382379"/>
      <w:r w:rsidRPr="006F5DA5">
        <w:rPr>
          <w:rFonts w:ascii="Times New Roman" w:eastAsia="Times New Roman" w:hAnsi="Times New Roman" w:cs="Times New Roman"/>
          <w:b w:val="0"/>
          <w:color w:val="auto"/>
          <w:sz w:val="24"/>
          <w:szCs w:val="24"/>
          <w:lang w:eastAsia="bg-BG"/>
        </w:rPr>
        <w:t>І. ПРЕДМЕТ, СРОК И МЯСТО НА ИЗПЪЛНЕНИЕ НА ПОРЪЧКАТА. ТЕХНИЧЕСКИ СПЕЦИФИКАЦИИ</w:t>
      </w:r>
      <w:bookmarkEnd w:id="0"/>
      <w:r w:rsidRPr="006F5DA5">
        <w:rPr>
          <w:rFonts w:ascii="Times New Roman" w:eastAsia="Times New Roman" w:hAnsi="Times New Roman" w:cs="Times New Roman"/>
          <w:b w:val="0"/>
          <w:color w:val="auto"/>
          <w:sz w:val="24"/>
          <w:szCs w:val="24"/>
          <w:lang w:eastAsia="bg-BG"/>
        </w:rPr>
        <w:t xml:space="preserve"> </w:t>
      </w:r>
    </w:p>
    <w:p w:rsidR="00A14F6C" w:rsidRPr="00AC495D" w:rsidRDefault="002B002B" w:rsidP="00483185">
      <w:pPr>
        <w:pStyle w:val="Heading2"/>
        <w:ind w:firstLine="709"/>
        <w:rPr>
          <w:rFonts w:ascii="Times New Roman" w:eastAsia="Times New Roman" w:hAnsi="Times New Roman" w:cs="Times New Roman"/>
          <w:color w:val="auto"/>
          <w:sz w:val="24"/>
          <w:szCs w:val="24"/>
          <w:lang w:eastAsia="bg-BG"/>
        </w:rPr>
      </w:pPr>
      <w:bookmarkStart w:id="1" w:name="_Toc466382380"/>
      <w:r w:rsidRPr="00AC495D">
        <w:rPr>
          <w:rFonts w:ascii="Times New Roman" w:hAnsi="Times New Roman" w:cs="Times New Roman"/>
          <w:color w:val="auto"/>
          <w:sz w:val="24"/>
          <w:szCs w:val="24"/>
          <w:lang w:eastAsia="bg-BG"/>
        </w:rPr>
        <w:t xml:space="preserve">1. </w:t>
      </w:r>
      <w:r w:rsidR="00513871" w:rsidRPr="00AC495D">
        <w:rPr>
          <w:rFonts w:ascii="Times New Roman" w:hAnsi="Times New Roman" w:cs="Times New Roman"/>
          <w:color w:val="auto"/>
          <w:sz w:val="24"/>
          <w:szCs w:val="24"/>
          <w:lang w:eastAsia="bg-BG"/>
        </w:rPr>
        <w:t>Пр</w:t>
      </w:r>
      <w:r w:rsidR="00BA69E8" w:rsidRPr="00AC495D">
        <w:rPr>
          <w:rFonts w:ascii="Times New Roman" w:hAnsi="Times New Roman" w:cs="Times New Roman"/>
          <w:color w:val="auto"/>
          <w:sz w:val="24"/>
          <w:szCs w:val="24"/>
          <w:lang w:eastAsia="bg-BG"/>
        </w:rPr>
        <w:t>едмет</w:t>
      </w:r>
      <w:r w:rsidR="00656A56">
        <w:rPr>
          <w:rFonts w:ascii="Times New Roman" w:hAnsi="Times New Roman" w:cs="Times New Roman"/>
          <w:color w:val="auto"/>
          <w:sz w:val="24"/>
          <w:szCs w:val="24"/>
          <w:lang w:eastAsia="bg-BG"/>
        </w:rPr>
        <w:t xml:space="preserve">, срок и място на изпълнение </w:t>
      </w:r>
      <w:r w:rsidR="00C8140B" w:rsidRPr="00AC495D">
        <w:rPr>
          <w:rFonts w:ascii="Times New Roman" w:hAnsi="Times New Roman" w:cs="Times New Roman"/>
          <w:color w:val="auto"/>
          <w:sz w:val="24"/>
          <w:szCs w:val="24"/>
          <w:lang w:eastAsia="bg-BG"/>
        </w:rPr>
        <w:t>на поръчка</w:t>
      </w:r>
      <w:r w:rsidR="009D538A">
        <w:rPr>
          <w:rFonts w:ascii="Times New Roman" w:hAnsi="Times New Roman" w:cs="Times New Roman"/>
          <w:color w:val="auto"/>
          <w:sz w:val="24"/>
          <w:szCs w:val="24"/>
          <w:lang w:eastAsia="bg-BG"/>
        </w:rPr>
        <w:t>та</w:t>
      </w:r>
      <w:bookmarkEnd w:id="1"/>
      <w:r w:rsidR="00513871" w:rsidRPr="00AC495D">
        <w:rPr>
          <w:rFonts w:ascii="Times New Roman" w:hAnsi="Times New Roman" w:cs="Times New Roman"/>
          <w:color w:val="auto"/>
          <w:sz w:val="24"/>
          <w:szCs w:val="24"/>
          <w:lang w:eastAsia="bg-BG"/>
        </w:rPr>
        <w:t xml:space="preserve"> </w:t>
      </w:r>
    </w:p>
    <w:p w:rsidR="00BC7ACA" w:rsidRDefault="00BC7ACA" w:rsidP="00467526">
      <w:pPr>
        <w:spacing w:after="0" w:line="240" w:lineRule="auto"/>
        <w:ind w:firstLine="709"/>
        <w:jc w:val="both"/>
        <w:rPr>
          <w:rFonts w:ascii="Times New Roman" w:eastAsia="Times New Roman" w:hAnsi="Times New Roman"/>
          <w:b/>
          <w:sz w:val="24"/>
          <w:szCs w:val="24"/>
          <w:lang w:eastAsia="bg-BG"/>
        </w:rPr>
      </w:pPr>
    </w:p>
    <w:p w:rsidR="001F3199" w:rsidRPr="00AC495D" w:rsidRDefault="006B702A" w:rsidP="00467526">
      <w:pPr>
        <w:spacing w:after="0" w:line="240" w:lineRule="auto"/>
        <w:ind w:firstLine="709"/>
        <w:jc w:val="both"/>
        <w:rPr>
          <w:rFonts w:ascii="Times New Roman" w:eastAsia="Times New Roman" w:hAnsi="Times New Roman"/>
          <w:b/>
          <w:sz w:val="24"/>
          <w:szCs w:val="24"/>
          <w:lang w:eastAsia="bg-BG"/>
        </w:rPr>
      </w:pPr>
      <w:r w:rsidRPr="006B702A">
        <w:rPr>
          <w:rFonts w:ascii="Times New Roman" w:eastAsia="Times New Roman" w:hAnsi="Times New Roman"/>
          <w:b/>
          <w:sz w:val="24"/>
          <w:szCs w:val="24"/>
          <w:lang w:eastAsia="bg-BG"/>
        </w:rPr>
        <w:lastRenderedPageBreak/>
        <w:t>„</w:t>
      </w:r>
      <w:r w:rsidR="00787712" w:rsidRPr="00787712">
        <w:rPr>
          <w:rFonts w:ascii="Times New Roman" w:eastAsia="Times New Roman" w:hAnsi="Times New Roman"/>
          <w:b/>
          <w:sz w:val="24"/>
          <w:szCs w:val="24"/>
          <w:lang w:eastAsia="bg-BG"/>
        </w:rPr>
        <w:t xml:space="preserve">Доставка </w:t>
      </w:r>
      <w:r w:rsidR="003E4197">
        <w:rPr>
          <w:rFonts w:ascii="Times New Roman" w:eastAsia="Times New Roman" w:hAnsi="Times New Roman"/>
          <w:b/>
          <w:sz w:val="24"/>
          <w:szCs w:val="24"/>
          <w:lang w:eastAsia="bg-BG"/>
        </w:rPr>
        <w:t xml:space="preserve">на работно, униформено облекло </w:t>
      </w:r>
      <w:r w:rsidR="00787712" w:rsidRPr="00787712">
        <w:rPr>
          <w:rFonts w:ascii="Times New Roman" w:eastAsia="Times New Roman" w:hAnsi="Times New Roman"/>
          <w:b/>
          <w:sz w:val="24"/>
          <w:szCs w:val="24"/>
          <w:lang w:eastAsia="bg-BG"/>
        </w:rPr>
        <w:t>и лични предпазни средства, в т. ч. специално работно облекло за служителите на БНБ</w:t>
      </w:r>
      <w:r w:rsidRPr="006B702A">
        <w:rPr>
          <w:rFonts w:ascii="Times New Roman" w:eastAsia="Times New Roman" w:hAnsi="Times New Roman"/>
          <w:b/>
          <w:sz w:val="24"/>
          <w:szCs w:val="24"/>
          <w:lang w:eastAsia="bg-BG"/>
        </w:rPr>
        <w:t>“</w:t>
      </w:r>
      <w:r w:rsidR="00E30BBF">
        <w:rPr>
          <w:rFonts w:ascii="Times New Roman" w:eastAsia="Times New Roman" w:hAnsi="Times New Roman"/>
          <w:b/>
          <w:sz w:val="24"/>
          <w:szCs w:val="24"/>
          <w:lang w:eastAsia="bg-BG"/>
        </w:rPr>
        <w:t>.</w:t>
      </w:r>
    </w:p>
    <w:p w:rsidR="00467526" w:rsidRDefault="00467526" w:rsidP="00467526">
      <w:pPr>
        <w:spacing w:after="0" w:line="240" w:lineRule="auto"/>
        <w:ind w:firstLine="709"/>
        <w:jc w:val="both"/>
        <w:rPr>
          <w:rFonts w:ascii="Times New Roman" w:hAnsi="Times New Roman"/>
          <w:sz w:val="24"/>
          <w:szCs w:val="24"/>
        </w:rPr>
      </w:pPr>
    </w:p>
    <w:p w:rsidR="00787712" w:rsidRPr="00787712"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Поръчката включва единадесет обособени позиции:</w:t>
      </w:r>
    </w:p>
    <w:p w:rsidR="00787712" w:rsidRPr="00787712"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1) обособена позиция № 1 “Работно облекло</w:t>
      </w:r>
      <w:r w:rsidR="007851B0">
        <w:rPr>
          <w:rFonts w:ascii="Times New Roman" w:hAnsi="Times New Roman"/>
          <w:sz w:val="24"/>
          <w:szCs w:val="24"/>
        </w:rPr>
        <w:t>“</w:t>
      </w:r>
      <w:r w:rsidRPr="00787712">
        <w:rPr>
          <w:rFonts w:ascii="Times New Roman" w:hAnsi="Times New Roman"/>
          <w:sz w:val="24"/>
          <w:szCs w:val="24"/>
        </w:rPr>
        <w:t>;.</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2) обособена позиция № 2 „Ансамбли</w:t>
      </w:r>
      <w:r w:rsidR="007851B0">
        <w:rPr>
          <w:rFonts w:ascii="Times New Roman" w:hAnsi="Times New Roman"/>
          <w:sz w:val="24"/>
          <w:szCs w:val="24"/>
        </w:rPr>
        <w:t>“</w:t>
      </w:r>
      <w:r w:rsidRPr="00787712">
        <w:rPr>
          <w:rFonts w:ascii="Times New Roman" w:hAnsi="Times New Roman"/>
          <w:sz w:val="24"/>
          <w:szCs w:val="24"/>
        </w:rPr>
        <w:t xml:space="preserve">;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3) обособена позиция № 3 „Тениски</w:t>
      </w:r>
      <w:r w:rsidR="007851B0">
        <w:rPr>
          <w:rFonts w:ascii="Times New Roman" w:hAnsi="Times New Roman"/>
          <w:sz w:val="24"/>
          <w:szCs w:val="24"/>
        </w:rPr>
        <w:t>“</w:t>
      </w:r>
      <w:r w:rsidRPr="00787712">
        <w:rPr>
          <w:rFonts w:ascii="Times New Roman" w:hAnsi="Times New Roman"/>
          <w:sz w:val="24"/>
          <w:szCs w:val="24"/>
        </w:rPr>
        <w:t xml:space="preserve">;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 xml:space="preserve">4) обособена позиция № 4 „Мъжки костюми“;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 xml:space="preserve">5) обособена позиция № 5 „Дамски костюми“;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6) обособена позиция № 6 „Ризи мъжки</w:t>
      </w:r>
      <w:r w:rsidR="007851B0">
        <w:rPr>
          <w:rFonts w:ascii="Times New Roman" w:hAnsi="Times New Roman"/>
          <w:sz w:val="24"/>
          <w:szCs w:val="24"/>
        </w:rPr>
        <w:t>“</w:t>
      </w:r>
      <w:r w:rsidRPr="00787712">
        <w:rPr>
          <w:rFonts w:ascii="Times New Roman" w:hAnsi="Times New Roman"/>
          <w:sz w:val="24"/>
          <w:szCs w:val="24"/>
        </w:rPr>
        <w:t xml:space="preserve">;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7) обо</w:t>
      </w:r>
      <w:r w:rsidR="007851B0">
        <w:rPr>
          <w:rFonts w:ascii="Times New Roman" w:hAnsi="Times New Roman"/>
          <w:sz w:val="24"/>
          <w:szCs w:val="24"/>
        </w:rPr>
        <w:t>собена позиция № 7 „Ризи дамски“</w:t>
      </w:r>
      <w:r w:rsidRPr="00787712">
        <w:rPr>
          <w:rFonts w:ascii="Times New Roman" w:hAnsi="Times New Roman"/>
          <w:sz w:val="24"/>
          <w:szCs w:val="24"/>
        </w:rPr>
        <w:t xml:space="preserve">;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8) обособена позиция № 8 „Обувки с горна част от естествена кожа</w:t>
      </w:r>
      <w:r w:rsidR="007851B0">
        <w:rPr>
          <w:rFonts w:ascii="Times New Roman" w:hAnsi="Times New Roman"/>
          <w:sz w:val="24"/>
          <w:szCs w:val="24"/>
        </w:rPr>
        <w:t>“</w:t>
      </w:r>
      <w:r w:rsidRPr="00787712">
        <w:rPr>
          <w:rFonts w:ascii="Times New Roman" w:hAnsi="Times New Roman"/>
          <w:sz w:val="24"/>
          <w:szCs w:val="24"/>
        </w:rPr>
        <w:t xml:space="preserve">;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9) обособена позиция № 9 „Връхни дрехи</w:t>
      </w:r>
      <w:r w:rsidR="007851B0">
        <w:rPr>
          <w:rFonts w:ascii="Times New Roman" w:hAnsi="Times New Roman"/>
          <w:sz w:val="24"/>
          <w:szCs w:val="24"/>
        </w:rPr>
        <w:t>“</w:t>
      </w:r>
      <w:r w:rsidRPr="00787712">
        <w:rPr>
          <w:rFonts w:ascii="Times New Roman" w:hAnsi="Times New Roman"/>
          <w:sz w:val="24"/>
          <w:szCs w:val="24"/>
        </w:rPr>
        <w:t xml:space="preserve">; </w:t>
      </w:r>
    </w:p>
    <w:p w:rsidR="001644BC"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10) обособена позиция № 10 „Лични предпазни средства</w:t>
      </w:r>
      <w:r w:rsidR="007851B0">
        <w:rPr>
          <w:rFonts w:ascii="Times New Roman" w:hAnsi="Times New Roman"/>
          <w:sz w:val="24"/>
          <w:szCs w:val="24"/>
        </w:rPr>
        <w:t>“</w:t>
      </w:r>
      <w:r w:rsidRPr="00787712">
        <w:rPr>
          <w:rFonts w:ascii="Times New Roman" w:hAnsi="Times New Roman"/>
          <w:sz w:val="24"/>
          <w:szCs w:val="24"/>
        </w:rPr>
        <w:t>;</w:t>
      </w:r>
    </w:p>
    <w:p w:rsidR="00787712" w:rsidRDefault="00787712" w:rsidP="00787712">
      <w:pPr>
        <w:spacing w:before="120" w:after="120" w:line="240" w:lineRule="auto"/>
        <w:ind w:firstLine="709"/>
        <w:jc w:val="both"/>
        <w:rPr>
          <w:rFonts w:ascii="Times New Roman" w:hAnsi="Times New Roman"/>
          <w:sz w:val="24"/>
          <w:szCs w:val="24"/>
        </w:rPr>
      </w:pPr>
      <w:r w:rsidRPr="00787712">
        <w:rPr>
          <w:rFonts w:ascii="Times New Roman" w:hAnsi="Times New Roman"/>
          <w:sz w:val="24"/>
          <w:szCs w:val="24"/>
        </w:rPr>
        <w:t>11) обособена позиция № 11 „</w:t>
      </w:r>
      <w:proofErr w:type="spellStart"/>
      <w:r w:rsidRPr="00787712">
        <w:rPr>
          <w:rFonts w:ascii="Times New Roman" w:hAnsi="Times New Roman"/>
          <w:sz w:val="24"/>
          <w:szCs w:val="24"/>
        </w:rPr>
        <w:t>Суитшърти</w:t>
      </w:r>
      <w:proofErr w:type="spellEnd"/>
      <w:r w:rsidRPr="00787712">
        <w:rPr>
          <w:rFonts w:ascii="Times New Roman" w:hAnsi="Times New Roman"/>
          <w:sz w:val="24"/>
          <w:szCs w:val="24"/>
        </w:rPr>
        <w:t xml:space="preserve">“. </w:t>
      </w:r>
    </w:p>
    <w:p w:rsidR="001644BC" w:rsidRDefault="001644BC" w:rsidP="005C078F">
      <w:pPr>
        <w:spacing w:after="0" w:line="240" w:lineRule="auto"/>
        <w:ind w:firstLine="709"/>
        <w:jc w:val="both"/>
        <w:rPr>
          <w:rFonts w:ascii="Times New Roman" w:hAnsi="Times New Roman"/>
          <w:b/>
          <w:sz w:val="24"/>
          <w:szCs w:val="24"/>
        </w:rPr>
      </w:pPr>
    </w:p>
    <w:p w:rsidR="005C078F" w:rsidRPr="001602EA" w:rsidRDefault="0062278C" w:rsidP="005C078F">
      <w:pPr>
        <w:spacing w:after="0" w:line="240" w:lineRule="auto"/>
        <w:ind w:firstLine="709"/>
        <w:jc w:val="both"/>
        <w:rPr>
          <w:rFonts w:ascii="Times New Roman" w:hAnsi="Times New Roman"/>
          <w:sz w:val="24"/>
          <w:szCs w:val="24"/>
        </w:rPr>
      </w:pPr>
      <w:r>
        <w:rPr>
          <w:rFonts w:ascii="Times New Roman" w:hAnsi="Times New Roman"/>
          <w:b/>
          <w:sz w:val="24"/>
          <w:szCs w:val="24"/>
        </w:rPr>
        <w:t xml:space="preserve">ВАЖНО! </w:t>
      </w:r>
      <w:r w:rsidR="007A3095">
        <w:rPr>
          <w:rFonts w:ascii="Times New Roman" w:hAnsi="Times New Roman"/>
          <w:sz w:val="24"/>
          <w:szCs w:val="24"/>
          <w:lang w:eastAsia="bg-BG"/>
        </w:rPr>
        <w:t>Обособени позиции</w:t>
      </w:r>
      <w:r w:rsidR="00EE5480">
        <w:rPr>
          <w:rFonts w:ascii="Times New Roman" w:hAnsi="Times New Roman"/>
          <w:sz w:val="24"/>
          <w:szCs w:val="24"/>
          <w:lang w:eastAsia="bg-BG"/>
        </w:rPr>
        <w:t xml:space="preserve"> </w:t>
      </w:r>
      <w:r w:rsidR="00024B3B">
        <w:rPr>
          <w:rFonts w:ascii="Times New Roman" w:hAnsi="Times New Roman"/>
          <w:sz w:val="24"/>
          <w:szCs w:val="24"/>
          <w:lang w:eastAsia="bg-BG"/>
        </w:rPr>
        <w:t xml:space="preserve">№ </w:t>
      </w:r>
      <w:r w:rsidR="007851B0">
        <w:rPr>
          <w:rFonts w:ascii="Times New Roman" w:hAnsi="Times New Roman"/>
          <w:sz w:val="24"/>
          <w:szCs w:val="24"/>
        </w:rPr>
        <w:t>2 „Ансамбли”</w:t>
      </w:r>
      <w:r w:rsidR="00C0231D">
        <w:rPr>
          <w:rFonts w:ascii="Times New Roman" w:hAnsi="Times New Roman"/>
          <w:sz w:val="24"/>
          <w:szCs w:val="24"/>
        </w:rPr>
        <w:t xml:space="preserve">, </w:t>
      </w:r>
      <w:r w:rsidR="00C0231D" w:rsidRPr="001602EA">
        <w:rPr>
          <w:rFonts w:ascii="Times New Roman" w:hAnsi="Times New Roman"/>
          <w:sz w:val="24"/>
          <w:szCs w:val="24"/>
        </w:rPr>
        <w:t xml:space="preserve">№ 3 </w:t>
      </w:r>
      <w:r w:rsidR="007851B0" w:rsidRPr="00787712">
        <w:rPr>
          <w:rFonts w:ascii="Times New Roman" w:hAnsi="Times New Roman"/>
          <w:sz w:val="24"/>
          <w:szCs w:val="24"/>
        </w:rPr>
        <w:t>„Тениски”</w:t>
      </w:r>
      <w:r w:rsidR="005C078F">
        <w:rPr>
          <w:rFonts w:ascii="Times New Roman" w:hAnsi="Times New Roman"/>
          <w:sz w:val="24"/>
          <w:szCs w:val="24"/>
        </w:rPr>
        <w:t xml:space="preserve">, </w:t>
      </w:r>
      <w:r w:rsidR="005C078F" w:rsidRPr="001602EA">
        <w:rPr>
          <w:rFonts w:ascii="Times New Roman" w:hAnsi="Times New Roman"/>
          <w:sz w:val="24"/>
          <w:szCs w:val="24"/>
        </w:rPr>
        <w:t xml:space="preserve">№ </w:t>
      </w:r>
      <w:r w:rsidR="007851B0" w:rsidRPr="00787712">
        <w:rPr>
          <w:rFonts w:ascii="Times New Roman" w:hAnsi="Times New Roman"/>
          <w:sz w:val="24"/>
          <w:szCs w:val="24"/>
        </w:rPr>
        <w:t>4 „Мъжки костюми</w:t>
      </w:r>
      <w:r w:rsidR="007851B0">
        <w:rPr>
          <w:rFonts w:ascii="Times New Roman" w:hAnsi="Times New Roman"/>
          <w:sz w:val="24"/>
          <w:szCs w:val="24"/>
        </w:rPr>
        <w:t>“,</w:t>
      </w:r>
      <w:r w:rsidR="005C078F">
        <w:rPr>
          <w:rFonts w:ascii="Times New Roman" w:hAnsi="Times New Roman"/>
          <w:sz w:val="24"/>
          <w:szCs w:val="24"/>
        </w:rPr>
        <w:t xml:space="preserve"> </w:t>
      </w:r>
      <w:r w:rsidR="007851B0">
        <w:rPr>
          <w:rFonts w:ascii="Times New Roman" w:hAnsi="Times New Roman"/>
          <w:sz w:val="24"/>
          <w:szCs w:val="24"/>
        </w:rPr>
        <w:t>№ 5 „</w:t>
      </w:r>
      <w:r w:rsidR="007851B0" w:rsidRPr="00787712">
        <w:rPr>
          <w:rFonts w:ascii="Times New Roman" w:hAnsi="Times New Roman"/>
          <w:sz w:val="24"/>
          <w:szCs w:val="24"/>
        </w:rPr>
        <w:t>Дамски костюми</w:t>
      </w:r>
      <w:r w:rsidR="007851B0">
        <w:rPr>
          <w:rFonts w:ascii="Times New Roman" w:hAnsi="Times New Roman"/>
          <w:sz w:val="24"/>
          <w:szCs w:val="24"/>
        </w:rPr>
        <w:t>“,</w:t>
      </w:r>
      <w:r w:rsidR="00024B3B">
        <w:rPr>
          <w:rFonts w:ascii="Times New Roman" w:hAnsi="Times New Roman"/>
          <w:sz w:val="24"/>
          <w:szCs w:val="24"/>
        </w:rPr>
        <w:t xml:space="preserve"> </w:t>
      </w:r>
      <w:r w:rsidR="0033348F">
        <w:rPr>
          <w:rFonts w:ascii="Times New Roman" w:hAnsi="Times New Roman"/>
          <w:sz w:val="24"/>
          <w:szCs w:val="24"/>
        </w:rPr>
        <w:t xml:space="preserve">№ </w:t>
      </w:r>
      <w:r w:rsidR="00024B3B" w:rsidRPr="00787712">
        <w:rPr>
          <w:rFonts w:ascii="Times New Roman" w:hAnsi="Times New Roman"/>
          <w:sz w:val="24"/>
          <w:szCs w:val="24"/>
        </w:rPr>
        <w:t>6 „Ризи мъжки</w:t>
      </w:r>
      <w:r w:rsidR="00024B3B">
        <w:rPr>
          <w:rFonts w:ascii="Times New Roman" w:hAnsi="Times New Roman"/>
          <w:sz w:val="24"/>
          <w:szCs w:val="24"/>
        </w:rPr>
        <w:t>“, № 7 „Ризи дамски“</w:t>
      </w:r>
      <w:r w:rsidR="007851B0">
        <w:rPr>
          <w:rFonts w:ascii="Times New Roman" w:hAnsi="Times New Roman"/>
          <w:sz w:val="24"/>
          <w:szCs w:val="24"/>
        </w:rPr>
        <w:t xml:space="preserve"> </w:t>
      </w:r>
      <w:r w:rsidR="00F00351">
        <w:rPr>
          <w:rFonts w:ascii="Times New Roman" w:hAnsi="Times New Roman"/>
          <w:sz w:val="24"/>
          <w:szCs w:val="24"/>
        </w:rPr>
        <w:t xml:space="preserve"> </w:t>
      </w:r>
      <w:r w:rsidR="00024B3B">
        <w:rPr>
          <w:rFonts w:ascii="Times New Roman" w:hAnsi="Times New Roman"/>
          <w:sz w:val="24"/>
          <w:szCs w:val="24"/>
        </w:rPr>
        <w:t xml:space="preserve">и </w:t>
      </w:r>
      <w:r w:rsidR="0033348F">
        <w:rPr>
          <w:rFonts w:ascii="Times New Roman" w:hAnsi="Times New Roman"/>
          <w:sz w:val="24"/>
          <w:szCs w:val="24"/>
        </w:rPr>
        <w:t xml:space="preserve">№ </w:t>
      </w:r>
      <w:r w:rsidR="00024B3B" w:rsidRPr="00787712">
        <w:rPr>
          <w:rFonts w:ascii="Times New Roman" w:hAnsi="Times New Roman"/>
          <w:sz w:val="24"/>
          <w:szCs w:val="24"/>
        </w:rPr>
        <w:t>11 „</w:t>
      </w:r>
      <w:proofErr w:type="spellStart"/>
      <w:r w:rsidR="00024B3B" w:rsidRPr="00787712">
        <w:rPr>
          <w:rFonts w:ascii="Times New Roman" w:hAnsi="Times New Roman"/>
          <w:sz w:val="24"/>
          <w:szCs w:val="24"/>
        </w:rPr>
        <w:t>Суитшърти</w:t>
      </w:r>
      <w:proofErr w:type="spellEnd"/>
      <w:r w:rsidR="00024B3B" w:rsidRPr="00787712">
        <w:rPr>
          <w:rFonts w:ascii="Times New Roman" w:hAnsi="Times New Roman"/>
          <w:sz w:val="24"/>
          <w:szCs w:val="24"/>
        </w:rPr>
        <w:t>“</w:t>
      </w:r>
      <w:r w:rsidR="00024B3B">
        <w:rPr>
          <w:rFonts w:ascii="Times New Roman" w:hAnsi="Times New Roman"/>
          <w:sz w:val="24"/>
          <w:szCs w:val="24"/>
        </w:rPr>
        <w:t xml:space="preserve"> </w:t>
      </w:r>
      <w:r w:rsidR="00F00351">
        <w:rPr>
          <w:rFonts w:ascii="Times New Roman" w:hAnsi="Times New Roman"/>
          <w:sz w:val="24"/>
          <w:szCs w:val="24"/>
        </w:rPr>
        <w:t xml:space="preserve">са запазени от възложителя </w:t>
      </w:r>
      <w:r w:rsidR="00B85814">
        <w:rPr>
          <w:rFonts w:ascii="Times New Roman" w:hAnsi="Times New Roman"/>
          <w:sz w:val="24"/>
          <w:szCs w:val="24"/>
        </w:rPr>
        <w:t xml:space="preserve">за възлагане на специализирани предприятия или кооперации на хора с увреждания или за стопански субекти, чиято основна цел е социалното и професионалното интегриране на хора с увреждания или на хора в неравностойно положение, </w:t>
      </w:r>
      <w:r w:rsidR="00F00351">
        <w:rPr>
          <w:rFonts w:ascii="Times New Roman" w:hAnsi="Times New Roman"/>
          <w:sz w:val="24"/>
          <w:szCs w:val="24"/>
        </w:rPr>
        <w:t>на основание чл. 12 от ЗОП, като това обстоятелство е пос</w:t>
      </w:r>
      <w:r w:rsidR="00E50511">
        <w:rPr>
          <w:rFonts w:ascii="Times New Roman" w:hAnsi="Times New Roman"/>
          <w:sz w:val="24"/>
          <w:szCs w:val="24"/>
        </w:rPr>
        <w:t>очено в Обявлението за поръчка за съответните обособени позиции.</w:t>
      </w:r>
    </w:p>
    <w:p w:rsidR="00C0231D" w:rsidRPr="001602EA" w:rsidRDefault="00C0231D" w:rsidP="00C0231D">
      <w:pPr>
        <w:spacing w:after="0" w:line="240" w:lineRule="auto"/>
        <w:ind w:firstLine="709"/>
        <w:jc w:val="both"/>
        <w:rPr>
          <w:rFonts w:ascii="Times New Roman" w:hAnsi="Times New Roman"/>
          <w:sz w:val="24"/>
          <w:szCs w:val="24"/>
        </w:rPr>
      </w:pPr>
    </w:p>
    <w:p w:rsidR="009623CE" w:rsidRPr="0042100E" w:rsidRDefault="00DE5CCB" w:rsidP="003146AD">
      <w:pPr>
        <w:spacing w:before="120" w:after="120" w:line="240" w:lineRule="auto"/>
        <w:ind w:firstLine="709"/>
        <w:jc w:val="both"/>
        <w:rPr>
          <w:rFonts w:ascii="Times New Roman" w:hAnsi="Times New Roman"/>
          <w:b/>
          <w:sz w:val="24"/>
          <w:szCs w:val="24"/>
        </w:rPr>
      </w:pPr>
      <w:r w:rsidRPr="0042100E">
        <w:rPr>
          <w:rFonts w:ascii="Times New Roman" w:hAnsi="Times New Roman"/>
          <w:b/>
          <w:sz w:val="24"/>
          <w:szCs w:val="24"/>
        </w:rPr>
        <w:t>Срок на договора/</w:t>
      </w:r>
      <w:proofErr w:type="spellStart"/>
      <w:r w:rsidRPr="0042100E">
        <w:rPr>
          <w:rFonts w:ascii="Times New Roman" w:hAnsi="Times New Roman"/>
          <w:b/>
          <w:sz w:val="24"/>
          <w:szCs w:val="24"/>
        </w:rPr>
        <w:t>ите</w:t>
      </w:r>
      <w:proofErr w:type="spellEnd"/>
      <w:r w:rsidRPr="0042100E">
        <w:rPr>
          <w:rFonts w:ascii="Times New Roman" w:hAnsi="Times New Roman"/>
          <w:b/>
          <w:sz w:val="24"/>
          <w:szCs w:val="24"/>
        </w:rPr>
        <w:t xml:space="preserve">: </w:t>
      </w:r>
      <w:r w:rsidR="003146AD" w:rsidRPr="0042100E">
        <w:rPr>
          <w:rFonts w:ascii="Times New Roman" w:hAnsi="Times New Roman"/>
          <w:sz w:val="24"/>
          <w:szCs w:val="24"/>
        </w:rPr>
        <w:t>12 (дванадесет) месеца, считано от датата на сключване на договора/</w:t>
      </w:r>
      <w:proofErr w:type="spellStart"/>
      <w:r w:rsidR="003146AD" w:rsidRPr="0042100E">
        <w:rPr>
          <w:rFonts w:ascii="Times New Roman" w:hAnsi="Times New Roman"/>
          <w:sz w:val="24"/>
          <w:szCs w:val="24"/>
        </w:rPr>
        <w:t>ите</w:t>
      </w:r>
      <w:proofErr w:type="spellEnd"/>
      <w:r w:rsidR="003146AD" w:rsidRPr="0042100E">
        <w:rPr>
          <w:rFonts w:ascii="Times New Roman" w:hAnsi="Times New Roman"/>
          <w:sz w:val="24"/>
          <w:szCs w:val="24"/>
        </w:rPr>
        <w:t>. За дата на сключване на договора/</w:t>
      </w:r>
      <w:proofErr w:type="spellStart"/>
      <w:r w:rsidR="003146AD" w:rsidRPr="0042100E">
        <w:rPr>
          <w:rFonts w:ascii="Times New Roman" w:hAnsi="Times New Roman"/>
          <w:sz w:val="24"/>
          <w:szCs w:val="24"/>
        </w:rPr>
        <w:t>ите</w:t>
      </w:r>
      <w:proofErr w:type="spellEnd"/>
      <w:r w:rsidR="003146AD" w:rsidRPr="0042100E">
        <w:rPr>
          <w:rFonts w:ascii="Times New Roman" w:hAnsi="Times New Roman"/>
          <w:sz w:val="24"/>
          <w:szCs w:val="24"/>
        </w:rPr>
        <w:t xml:space="preserve"> се счита датата, посочена в регистрационния номер на възложителя, поставен на стр. 1 от съответния/</w:t>
      </w:r>
      <w:proofErr w:type="spellStart"/>
      <w:r w:rsidR="003146AD" w:rsidRPr="0042100E">
        <w:rPr>
          <w:rFonts w:ascii="Times New Roman" w:hAnsi="Times New Roman"/>
          <w:sz w:val="24"/>
          <w:szCs w:val="24"/>
        </w:rPr>
        <w:t>ите</w:t>
      </w:r>
      <w:proofErr w:type="spellEnd"/>
      <w:r w:rsidR="003146AD" w:rsidRPr="0042100E">
        <w:rPr>
          <w:rFonts w:ascii="Times New Roman" w:hAnsi="Times New Roman"/>
          <w:sz w:val="24"/>
          <w:szCs w:val="24"/>
        </w:rPr>
        <w:t xml:space="preserve"> договори.</w:t>
      </w:r>
    </w:p>
    <w:p w:rsidR="005946CC" w:rsidRPr="0042100E" w:rsidRDefault="005946CC" w:rsidP="00CC4717">
      <w:pPr>
        <w:spacing w:after="0" w:line="240" w:lineRule="auto"/>
        <w:ind w:firstLine="709"/>
        <w:jc w:val="both"/>
        <w:rPr>
          <w:rFonts w:ascii="Times New Roman" w:hAnsi="Times New Roman"/>
          <w:b/>
          <w:sz w:val="24"/>
          <w:szCs w:val="24"/>
        </w:rPr>
      </w:pPr>
    </w:p>
    <w:p w:rsidR="00896BFB" w:rsidRDefault="000D4E42" w:rsidP="00896BFB">
      <w:pPr>
        <w:spacing w:after="0" w:line="240" w:lineRule="auto"/>
        <w:ind w:firstLine="709"/>
        <w:jc w:val="both"/>
        <w:rPr>
          <w:rFonts w:ascii="Times New Roman" w:hAnsi="Times New Roman"/>
          <w:sz w:val="24"/>
          <w:szCs w:val="24"/>
        </w:rPr>
      </w:pPr>
      <w:r w:rsidRPr="0042100E">
        <w:rPr>
          <w:rFonts w:ascii="Times New Roman" w:hAnsi="Times New Roman"/>
          <w:b/>
          <w:sz w:val="24"/>
          <w:szCs w:val="24"/>
        </w:rPr>
        <w:t>Място на изпълнение</w:t>
      </w:r>
      <w:r w:rsidR="00231552" w:rsidRPr="0042100E">
        <w:rPr>
          <w:rFonts w:ascii="Times New Roman" w:hAnsi="Times New Roman"/>
          <w:b/>
          <w:sz w:val="24"/>
          <w:szCs w:val="24"/>
        </w:rPr>
        <w:t>:</w:t>
      </w:r>
      <w:r w:rsidR="009B559E" w:rsidRPr="0042100E">
        <w:rPr>
          <w:rFonts w:ascii="Times New Roman" w:hAnsi="Times New Roman"/>
          <w:b/>
          <w:sz w:val="24"/>
          <w:szCs w:val="24"/>
        </w:rPr>
        <w:t xml:space="preserve"> </w:t>
      </w:r>
      <w:r w:rsidR="00303E8B" w:rsidRPr="0042100E">
        <w:rPr>
          <w:rFonts w:ascii="Times New Roman" w:hAnsi="Times New Roman"/>
          <w:sz w:val="24"/>
          <w:szCs w:val="24"/>
        </w:rPr>
        <w:t>Избраният/</w:t>
      </w:r>
      <w:proofErr w:type="spellStart"/>
      <w:r w:rsidR="00303E8B" w:rsidRPr="0042100E">
        <w:rPr>
          <w:rFonts w:ascii="Times New Roman" w:hAnsi="Times New Roman"/>
          <w:sz w:val="24"/>
          <w:szCs w:val="24"/>
        </w:rPr>
        <w:t>ите</w:t>
      </w:r>
      <w:proofErr w:type="spellEnd"/>
      <w:r w:rsidR="00303E8B" w:rsidRPr="0042100E">
        <w:rPr>
          <w:rFonts w:ascii="Times New Roman" w:hAnsi="Times New Roman"/>
          <w:sz w:val="24"/>
          <w:szCs w:val="24"/>
        </w:rPr>
        <w:t xml:space="preserve"> изпълнител/и</w:t>
      </w:r>
      <w:r w:rsidR="00303E8B" w:rsidRPr="0042100E">
        <w:rPr>
          <w:rFonts w:ascii="Times New Roman" w:hAnsi="Times New Roman"/>
          <w:b/>
          <w:sz w:val="24"/>
          <w:szCs w:val="24"/>
        </w:rPr>
        <w:t xml:space="preserve"> </w:t>
      </w:r>
      <w:r w:rsidR="00896BFB" w:rsidRPr="0042100E">
        <w:rPr>
          <w:rFonts w:ascii="Times New Roman" w:hAnsi="Times New Roman"/>
          <w:sz w:val="24"/>
          <w:szCs w:val="24"/>
        </w:rPr>
        <w:t>достав</w:t>
      </w:r>
      <w:r w:rsidR="00303E8B" w:rsidRPr="0042100E">
        <w:rPr>
          <w:rFonts w:ascii="Times New Roman" w:hAnsi="Times New Roman"/>
          <w:sz w:val="24"/>
          <w:szCs w:val="24"/>
        </w:rPr>
        <w:t xml:space="preserve">ят </w:t>
      </w:r>
      <w:r w:rsidR="00461B63" w:rsidRPr="0042100E">
        <w:rPr>
          <w:rFonts w:ascii="Times New Roman" w:hAnsi="Times New Roman"/>
          <w:sz w:val="24"/>
          <w:szCs w:val="24"/>
        </w:rPr>
        <w:t>оферираните</w:t>
      </w:r>
      <w:r w:rsidR="00461B63">
        <w:rPr>
          <w:rFonts w:ascii="Times New Roman" w:hAnsi="Times New Roman"/>
          <w:sz w:val="24"/>
          <w:szCs w:val="24"/>
        </w:rPr>
        <w:t xml:space="preserve"> стоки</w:t>
      </w:r>
      <w:r w:rsidR="00896BFB" w:rsidRPr="00896BFB">
        <w:rPr>
          <w:rFonts w:ascii="Times New Roman" w:hAnsi="Times New Roman"/>
          <w:sz w:val="24"/>
          <w:szCs w:val="24"/>
        </w:rPr>
        <w:t xml:space="preserve">  в склада на БНБ, гр. София, пл. „Княз Александър І” № 1. </w:t>
      </w:r>
    </w:p>
    <w:p w:rsidR="00896BFB" w:rsidRDefault="00896BFB" w:rsidP="00896BFB">
      <w:pPr>
        <w:spacing w:after="0" w:line="240" w:lineRule="auto"/>
        <w:ind w:firstLine="709"/>
        <w:jc w:val="both"/>
        <w:rPr>
          <w:rFonts w:ascii="Times New Roman" w:hAnsi="Times New Roman"/>
          <w:sz w:val="24"/>
          <w:szCs w:val="24"/>
        </w:rPr>
      </w:pPr>
    </w:p>
    <w:p w:rsidR="00064F7F" w:rsidRPr="00E80203" w:rsidRDefault="002B002B" w:rsidP="00896BFB">
      <w:pPr>
        <w:spacing w:after="0" w:line="240" w:lineRule="auto"/>
        <w:ind w:firstLine="709"/>
        <w:jc w:val="both"/>
        <w:rPr>
          <w:rFonts w:ascii="Times New Roman" w:eastAsia="Times New Roman" w:hAnsi="Times New Roman"/>
          <w:b/>
          <w:sz w:val="24"/>
          <w:szCs w:val="24"/>
          <w:lang w:eastAsia="bg-BG"/>
        </w:rPr>
      </w:pPr>
      <w:r w:rsidRPr="00E80203">
        <w:rPr>
          <w:rFonts w:ascii="Times New Roman" w:eastAsia="Times New Roman" w:hAnsi="Times New Roman"/>
          <w:b/>
          <w:sz w:val="24"/>
          <w:szCs w:val="24"/>
          <w:lang w:eastAsia="bg-BG"/>
        </w:rPr>
        <w:t xml:space="preserve">2. </w:t>
      </w:r>
      <w:r w:rsidR="00E8288C" w:rsidRPr="00E80203">
        <w:rPr>
          <w:rFonts w:ascii="Times New Roman" w:eastAsia="Times New Roman" w:hAnsi="Times New Roman"/>
          <w:b/>
          <w:sz w:val="24"/>
          <w:szCs w:val="24"/>
          <w:lang w:eastAsia="bg-BG"/>
        </w:rPr>
        <w:t>Технически</w:t>
      </w:r>
      <w:r w:rsidR="00064F7F" w:rsidRPr="00E80203">
        <w:rPr>
          <w:rFonts w:ascii="Times New Roman" w:eastAsia="Times New Roman" w:hAnsi="Times New Roman"/>
          <w:b/>
          <w:sz w:val="24"/>
          <w:szCs w:val="24"/>
          <w:lang w:eastAsia="bg-BG"/>
        </w:rPr>
        <w:t xml:space="preserve"> спецификации</w:t>
      </w:r>
      <w:r w:rsidR="00A804B9" w:rsidRPr="00E80203">
        <w:rPr>
          <w:rFonts w:ascii="Times New Roman" w:eastAsia="Times New Roman" w:hAnsi="Times New Roman"/>
          <w:b/>
          <w:sz w:val="24"/>
          <w:szCs w:val="24"/>
          <w:lang w:eastAsia="bg-BG"/>
        </w:rPr>
        <w:t>:</w:t>
      </w:r>
    </w:p>
    <w:p w:rsidR="00E80203" w:rsidRPr="00AC495D" w:rsidRDefault="00E80203" w:rsidP="00896BFB">
      <w:pPr>
        <w:spacing w:after="0" w:line="240" w:lineRule="auto"/>
        <w:ind w:firstLine="709"/>
        <w:jc w:val="both"/>
        <w:rPr>
          <w:rFonts w:ascii="Times New Roman" w:hAnsi="Times New Roman"/>
          <w:sz w:val="24"/>
          <w:szCs w:val="24"/>
          <w:lang w:eastAsia="bg-BG"/>
        </w:rPr>
      </w:pPr>
    </w:p>
    <w:p w:rsidR="000D25EB" w:rsidRDefault="003E1447" w:rsidP="00FE0188">
      <w:pPr>
        <w:spacing w:after="0" w:line="240" w:lineRule="auto"/>
        <w:jc w:val="both"/>
        <w:rPr>
          <w:rFonts w:ascii="Times New Roman" w:hAnsi="Times New Roman"/>
          <w:sz w:val="24"/>
          <w:szCs w:val="24"/>
          <w:lang w:eastAsia="bg-BG"/>
        </w:rPr>
      </w:pPr>
      <w:r w:rsidRPr="00AC495D">
        <w:rPr>
          <w:rFonts w:ascii="Times New Roman" w:hAnsi="Times New Roman"/>
          <w:sz w:val="24"/>
          <w:szCs w:val="24"/>
          <w:lang w:eastAsia="bg-BG"/>
        </w:rPr>
        <w:tab/>
      </w:r>
      <w:r w:rsidR="001E40BA">
        <w:rPr>
          <w:rFonts w:ascii="Times New Roman" w:hAnsi="Times New Roman"/>
          <w:sz w:val="24"/>
          <w:szCs w:val="24"/>
          <w:lang w:eastAsia="bg-BG"/>
        </w:rPr>
        <w:t xml:space="preserve">Предлаганите от участниците </w:t>
      </w:r>
      <w:r w:rsidR="003E4197">
        <w:rPr>
          <w:rFonts w:ascii="Times New Roman" w:hAnsi="Times New Roman"/>
          <w:sz w:val="24"/>
          <w:szCs w:val="24"/>
          <w:lang w:eastAsia="bg-BG"/>
        </w:rPr>
        <w:t xml:space="preserve">работно, униформено облекло </w:t>
      </w:r>
      <w:r w:rsidR="00446B63" w:rsidRPr="00446B63">
        <w:rPr>
          <w:rFonts w:ascii="Times New Roman" w:hAnsi="Times New Roman"/>
          <w:sz w:val="24"/>
          <w:szCs w:val="24"/>
          <w:lang w:eastAsia="bg-BG"/>
        </w:rPr>
        <w:t>и лични предпазни средства, в т. ч. специално работно облекло</w:t>
      </w:r>
      <w:r w:rsidR="001E40BA">
        <w:rPr>
          <w:rFonts w:ascii="Times New Roman" w:hAnsi="Times New Roman"/>
          <w:sz w:val="24"/>
          <w:szCs w:val="24"/>
          <w:lang w:eastAsia="bg-BG"/>
        </w:rPr>
        <w:t xml:space="preserve">, наричани в </w:t>
      </w:r>
      <w:r w:rsidR="00EE7C0B">
        <w:rPr>
          <w:rFonts w:ascii="Times New Roman" w:hAnsi="Times New Roman"/>
          <w:sz w:val="24"/>
          <w:szCs w:val="24"/>
          <w:lang w:eastAsia="bg-BG"/>
        </w:rPr>
        <w:t>документацията</w:t>
      </w:r>
      <w:r w:rsidR="001E40BA">
        <w:rPr>
          <w:rFonts w:ascii="Times New Roman" w:hAnsi="Times New Roman"/>
          <w:sz w:val="24"/>
          <w:szCs w:val="24"/>
          <w:lang w:eastAsia="bg-BG"/>
        </w:rPr>
        <w:t xml:space="preserve"> за краткост „стоки“ </w:t>
      </w:r>
      <w:r w:rsidR="009870A9">
        <w:rPr>
          <w:rFonts w:ascii="Times New Roman" w:hAnsi="Times New Roman"/>
          <w:sz w:val="24"/>
          <w:szCs w:val="24"/>
          <w:lang w:eastAsia="bg-BG"/>
        </w:rPr>
        <w:t xml:space="preserve">(„артикули“) </w:t>
      </w:r>
      <w:r w:rsidR="001E40BA">
        <w:rPr>
          <w:rFonts w:ascii="Times New Roman" w:hAnsi="Times New Roman"/>
          <w:sz w:val="24"/>
          <w:szCs w:val="24"/>
          <w:lang w:eastAsia="bg-BG"/>
        </w:rPr>
        <w:t xml:space="preserve">следва да отговарят напълно на изискванията на възложителя, посочени в </w:t>
      </w:r>
      <w:r w:rsidR="00DF5216">
        <w:rPr>
          <w:rFonts w:ascii="Times New Roman" w:hAnsi="Times New Roman"/>
          <w:sz w:val="24"/>
          <w:szCs w:val="24"/>
          <w:lang w:eastAsia="bg-BG"/>
        </w:rPr>
        <w:t xml:space="preserve">Приложение № 1 </w:t>
      </w:r>
      <w:r w:rsidR="00117EDF" w:rsidRPr="00117EDF">
        <w:rPr>
          <w:rFonts w:ascii="Times New Roman" w:hAnsi="Times New Roman"/>
          <w:sz w:val="24"/>
          <w:szCs w:val="24"/>
          <w:lang w:eastAsia="bg-BG"/>
        </w:rPr>
        <w:t xml:space="preserve">„Списък и количества </w:t>
      </w:r>
      <w:r w:rsidR="003E4197">
        <w:rPr>
          <w:rFonts w:ascii="Times New Roman" w:hAnsi="Times New Roman"/>
          <w:sz w:val="24"/>
          <w:szCs w:val="24"/>
          <w:lang w:eastAsia="bg-BG"/>
        </w:rPr>
        <w:t xml:space="preserve">на работно, униформено облекло </w:t>
      </w:r>
      <w:r w:rsidR="00117EDF" w:rsidRPr="00117EDF">
        <w:rPr>
          <w:rFonts w:ascii="Times New Roman" w:hAnsi="Times New Roman"/>
          <w:sz w:val="24"/>
          <w:szCs w:val="24"/>
          <w:lang w:eastAsia="bg-BG"/>
        </w:rPr>
        <w:t>и лични предпазни средства, в т. ч. специално работно облекло“ („Количество на стоките“)</w:t>
      </w:r>
      <w:r w:rsidR="00117EDF">
        <w:rPr>
          <w:rFonts w:ascii="Times New Roman" w:hAnsi="Times New Roman"/>
          <w:sz w:val="24"/>
          <w:szCs w:val="24"/>
          <w:lang w:eastAsia="bg-BG"/>
        </w:rPr>
        <w:t xml:space="preserve"> </w:t>
      </w:r>
      <w:r w:rsidR="00446B63">
        <w:rPr>
          <w:rFonts w:ascii="Times New Roman" w:hAnsi="Times New Roman"/>
          <w:sz w:val="24"/>
          <w:szCs w:val="24"/>
          <w:lang w:eastAsia="bg-BG"/>
        </w:rPr>
        <w:t>и т</w:t>
      </w:r>
      <w:r w:rsidR="00482CDC" w:rsidRPr="00FD7EEE">
        <w:rPr>
          <w:rFonts w:ascii="Times New Roman" w:hAnsi="Times New Roman"/>
          <w:sz w:val="24"/>
          <w:szCs w:val="24"/>
          <w:lang w:eastAsia="bg-BG"/>
        </w:rPr>
        <w:t>ехническа</w:t>
      </w:r>
      <w:r w:rsidR="00446B63">
        <w:rPr>
          <w:rFonts w:ascii="Times New Roman" w:hAnsi="Times New Roman"/>
          <w:sz w:val="24"/>
          <w:szCs w:val="24"/>
          <w:lang w:eastAsia="bg-BG"/>
        </w:rPr>
        <w:t>та</w:t>
      </w:r>
      <w:r w:rsidR="00482CDC">
        <w:rPr>
          <w:rFonts w:ascii="Times New Roman" w:hAnsi="Times New Roman"/>
          <w:sz w:val="24"/>
          <w:szCs w:val="24"/>
          <w:lang w:eastAsia="bg-BG"/>
        </w:rPr>
        <w:t xml:space="preserve"> спецификация</w:t>
      </w:r>
      <w:r w:rsidR="00446B63">
        <w:rPr>
          <w:rFonts w:ascii="Times New Roman" w:hAnsi="Times New Roman"/>
          <w:sz w:val="24"/>
          <w:szCs w:val="24"/>
          <w:lang w:eastAsia="bg-BG"/>
        </w:rPr>
        <w:t xml:space="preserve"> на възложителя</w:t>
      </w:r>
      <w:r w:rsidR="00DF5216">
        <w:rPr>
          <w:rFonts w:ascii="Times New Roman" w:hAnsi="Times New Roman"/>
          <w:sz w:val="24"/>
          <w:szCs w:val="24"/>
          <w:lang w:eastAsia="bg-BG"/>
        </w:rPr>
        <w:t>, приложени към документацията за участие в поръчката.</w:t>
      </w:r>
      <w:r w:rsidR="001E40BA">
        <w:rPr>
          <w:rFonts w:ascii="Times New Roman" w:hAnsi="Times New Roman"/>
          <w:sz w:val="24"/>
          <w:szCs w:val="24"/>
          <w:lang w:eastAsia="bg-BG"/>
        </w:rPr>
        <w:t xml:space="preserve"> </w:t>
      </w:r>
    </w:p>
    <w:p w:rsidR="00561BDB" w:rsidRDefault="00561BDB" w:rsidP="006D5E83">
      <w:pPr>
        <w:spacing w:after="0" w:line="360" w:lineRule="auto"/>
        <w:jc w:val="both"/>
        <w:rPr>
          <w:rFonts w:ascii="Times New Roman" w:hAnsi="Times New Roman"/>
          <w:sz w:val="24"/>
          <w:szCs w:val="24"/>
          <w:lang w:eastAsia="bg-BG"/>
        </w:rPr>
      </w:pPr>
      <w:r>
        <w:rPr>
          <w:rFonts w:ascii="Times New Roman" w:hAnsi="Times New Roman"/>
          <w:sz w:val="24"/>
          <w:szCs w:val="24"/>
          <w:lang w:eastAsia="bg-BG"/>
        </w:rPr>
        <w:tab/>
      </w:r>
    </w:p>
    <w:p w:rsidR="00C23B04" w:rsidRPr="00AC495D" w:rsidRDefault="00865AA4" w:rsidP="0042100E">
      <w:pPr>
        <w:jc w:val="both"/>
        <w:rPr>
          <w:rFonts w:ascii="Times New Roman" w:eastAsia="Times New Roman" w:hAnsi="Times New Roman"/>
          <w:sz w:val="24"/>
          <w:szCs w:val="24"/>
          <w:lang w:eastAsia="bg-BG"/>
        </w:rPr>
      </w:pPr>
      <w:r w:rsidRPr="00AC495D">
        <w:rPr>
          <w:rFonts w:ascii="Times New Roman" w:hAnsi="Times New Roman"/>
          <w:sz w:val="24"/>
          <w:szCs w:val="24"/>
        </w:rPr>
        <w:lastRenderedPageBreak/>
        <w:tab/>
      </w:r>
      <w:proofErr w:type="spellStart"/>
      <w:r w:rsidR="002A1ACD" w:rsidRPr="00AC495D">
        <w:rPr>
          <w:rFonts w:ascii="Times New Roman" w:eastAsia="Times New Roman" w:hAnsi="Times New Roman"/>
          <w:sz w:val="24"/>
          <w:szCs w:val="24"/>
          <w:lang w:eastAsia="bg-BG"/>
        </w:rPr>
        <w:t>ІI</w:t>
      </w:r>
      <w:proofErr w:type="spellEnd"/>
      <w:r w:rsidR="002A1ACD" w:rsidRPr="00AC495D">
        <w:rPr>
          <w:rFonts w:ascii="Times New Roman" w:eastAsia="Times New Roman" w:hAnsi="Times New Roman"/>
          <w:sz w:val="24"/>
          <w:szCs w:val="24"/>
          <w:lang w:eastAsia="bg-BG"/>
        </w:rPr>
        <w:t xml:space="preserve">. </w:t>
      </w:r>
      <w:r w:rsidR="006C02A8">
        <w:rPr>
          <w:rFonts w:ascii="Times New Roman" w:eastAsia="Times New Roman" w:hAnsi="Times New Roman"/>
          <w:sz w:val="24"/>
          <w:szCs w:val="24"/>
          <w:lang w:eastAsia="bg-BG"/>
        </w:rPr>
        <w:t>ДОСТЪП ДО ДОКУМЕНТАЦИЯТА</w:t>
      </w:r>
      <w:r w:rsidR="00447391" w:rsidRPr="00AC495D">
        <w:rPr>
          <w:rFonts w:ascii="Times New Roman" w:eastAsia="Times New Roman" w:hAnsi="Times New Roman"/>
          <w:sz w:val="24"/>
          <w:szCs w:val="24"/>
          <w:lang w:eastAsia="bg-BG"/>
        </w:rPr>
        <w:t xml:space="preserve">. </w:t>
      </w:r>
      <w:r w:rsidR="00EF72C2" w:rsidRPr="00AC495D">
        <w:rPr>
          <w:rFonts w:ascii="Times New Roman" w:eastAsia="Times New Roman" w:hAnsi="Times New Roman"/>
          <w:sz w:val="24"/>
          <w:szCs w:val="24"/>
          <w:lang w:eastAsia="bg-BG"/>
        </w:rPr>
        <w:t xml:space="preserve">РАЗЯСНЕНИЯ ПО </w:t>
      </w:r>
      <w:r w:rsidR="00EF72C2">
        <w:rPr>
          <w:rFonts w:ascii="Times New Roman" w:eastAsia="Times New Roman" w:hAnsi="Times New Roman"/>
          <w:sz w:val="24"/>
          <w:szCs w:val="24"/>
          <w:lang w:eastAsia="bg-BG"/>
        </w:rPr>
        <w:t>УСЛОВИЯТА НА ОБЩЕСТВЕНАТА ПОРЪЧКА.</w:t>
      </w:r>
      <w:r w:rsidR="00EF72C2" w:rsidRPr="00AC495D">
        <w:rPr>
          <w:rFonts w:ascii="Times New Roman" w:eastAsia="Times New Roman" w:hAnsi="Times New Roman"/>
          <w:sz w:val="24"/>
          <w:szCs w:val="24"/>
          <w:lang w:eastAsia="bg-BG"/>
        </w:rPr>
        <w:t xml:space="preserve"> </w:t>
      </w:r>
      <w:r w:rsidR="002A1ACD" w:rsidRPr="00AC495D">
        <w:rPr>
          <w:rFonts w:ascii="Times New Roman" w:eastAsia="Times New Roman" w:hAnsi="Times New Roman"/>
          <w:sz w:val="24"/>
          <w:szCs w:val="24"/>
          <w:lang w:eastAsia="bg-BG"/>
        </w:rPr>
        <w:t>ПОЛУЧАВАНЕ НА ОФЕРТИ</w:t>
      </w:r>
      <w:r w:rsidR="006A3EED" w:rsidRPr="00AC495D">
        <w:rPr>
          <w:rFonts w:ascii="Times New Roman" w:eastAsia="Times New Roman" w:hAnsi="Times New Roman"/>
          <w:sz w:val="24"/>
          <w:szCs w:val="24"/>
          <w:lang w:eastAsia="bg-BG"/>
        </w:rPr>
        <w:t>.</w:t>
      </w:r>
      <w:r w:rsidR="0029728D" w:rsidRPr="00AC495D">
        <w:rPr>
          <w:rFonts w:ascii="Times New Roman" w:eastAsia="Times New Roman" w:hAnsi="Times New Roman"/>
          <w:sz w:val="24"/>
          <w:szCs w:val="24"/>
          <w:lang w:eastAsia="bg-BG"/>
        </w:rPr>
        <w:t xml:space="preserve"> ОБМЕН НА</w:t>
      </w:r>
      <w:r w:rsidR="002D42AC">
        <w:rPr>
          <w:rFonts w:ascii="Times New Roman" w:eastAsia="Times New Roman" w:hAnsi="Times New Roman"/>
          <w:sz w:val="24"/>
          <w:szCs w:val="24"/>
          <w:lang w:val="en-US" w:eastAsia="bg-BG"/>
        </w:rPr>
        <w:t xml:space="preserve"> </w:t>
      </w:r>
      <w:r w:rsidR="0029728D" w:rsidRPr="00AC495D">
        <w:rPr>
          <w:rFonts w:ascii="Times New Roman" w:eastAsia="Times New Roman" w:hAnsi="Times New Roman"/>
          <w:sz w:val="24"/>
          <w:szCs w:val="24"/>
          <w:lang w:eastAsia="bg-BG"/>
        </w:rPr>
        <w:t>ИНФОРМАЦИЯ</w:t>
      </w:r>
      <w:r w:rsidR="00447391" w:rsidRPr="00AC495D">
        <w:rPr>
          <w:rFonts w:ascii="Times New Roman" w:eastAsia="Times New Roman" w:hAnsi="Times New Roman"/>
          <w:sz w:val="24"/>
          <w:szCs w:val="24"/>
          <w:lang w:eastAsia="bg-BG"/>
        </w:rPr>
        <w:t>.</w:t>
      </w:r>
    </w:p>
    <w:p w:rsidR="00064F7F" w:rsidRPr="00AC495D" w:rsidRDefault="0044357F" w:rsidP="002B002B">
      <w:pPr>
        <w:pStyle w:val="Heading2"/>
        <w:rPr>
          <w:rFonts w:ascii="Times New Roman" w:hAnsi="Times New Roman" w:cs="Times New Roman"/>
          <w:color w:val="auto"/>
          <w:sz w:val="24"/>
          <w:szCs w:val="24"/>
        </w:rPr>
      </w:pPr>
      <w:r w:rsidRPr="00AC495D">
        <w:rPr>
          <w:rFonts w:ascii="Times New Roman" w:hAnsi="Times New Roman" w:cs="Times New Roman"/>
          <w:color w:val="auto"/>
          <w:sz w:val="24"/>
          <w:szCs w:val="24"/>
        </w:rPr>
        <w:tab/>
      </w:r>
      <w:bookmarkStart w:id="2" w:name="_Toc466382381"/>
      <w:r w:rsidRPr="00AC495D">
        <w:rPr>
          <w:rFonts w:ascii="Times New Roman" w:hAnsi="Times New Roman" w:cs="Times New Roman"/>
          <w:color w:val="auto"/>
          <w:sz w:val="24"/>
          <w:szCs w:val="24"/>
        </w:rPr>
        <w:t xml:space="preserve">1. </w:t>
      </w:r>
      <w:r w:rsidR="00F47927">
        <w:rPr>
          <w:rFonts w:ascii="Times New Roman" w:hAnsi="Times New Roman" w:cs="Times New Roman"/>
          <w:color w:val="auto"/>
          <w:sz w:val="24"/>
          <w:szCs w:val="24"/>
        </w:rPr>
        <w:t>Д</w:t>
      </w:r>
      <w:r w:rsidR="00F47927" w:rsidRPr="00F47927">
        <w:rPr>
          <w:rFonts w:ascii="Times New Roman" w:hAnsi="Times New Roman" w:cs="Times New Roman"/>
          <w:color w:val="auto"/>
          <w:sz w:val="24"/>
          <w:szCs w:val="24"/>
        </w:rPr>
        <w:t>остъп до документацията</w:t>
      </w:r>
      <w:bookmarkEnd w:id="2"/>
    </w:p>
    <w:p w:rsidR="00AD18C4" w:rsidRPr="00AC495D" w:rsidRDefault="002A1ACD" w:rsidP="00795B95">
      <w:pPr>
        <w:spacing w:after="120" w:line="240" w:lineRule="auto"/>
        <w:ind w:firstLine="709"/>
        <w:jc w:val="both"/>
        <w:rPr>
          <w:rFonts w:ascii="Times New Roman" w:hAnsi="Times New Roman"/>
          <w:sz w:val="24"/>
          <w:szCs w:val="24"/>
        </w:rPr>
      </w:pPr>
      <w:r w:rsidRPr="00AC495D">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AC495D">
        <w:rPr>
          <w:rFonts w:ascii="Times New Roman" w:hAnsi="Times New Roman"/>
          <w:sz w:val="24"/>
          <w:szCs w:val="24"/>
        </w:rPr>
        <w:t xml:space="preserve">: </w:t>
      </w:r>
      <w:hyperlink r:id="rId8" w:history="1">
        <w:r w:rsidR="00302848" w:rsidRPr="00AC495D">
          <w:rPr>
            <w:rStyle w:val="Hyperlink"/>
            <w:rFonts w:ascii="Times New Roman" w:hAnsi="Times New Roman"/>
            <w:color w:val="auto"/>
            <w:sz w:val="24"/>
            <w:szCs w:val="24"/>
          </w:rPr>
          <w:t>http://www.bnb.bg</w:t>
        </w:r>
      </w:hyperlink>
      <w:r w:rsidR="00AF10BA" w:rsidRPr="00AC495D">
        <w:rPr>
          <w:rStyle w:val="Hyperlink"/>
          <w:rFonts w:ascii="Times New Roman" w:hAnsi="Times New Roman"/>
          <w:color w:val="auto"/>
          <w:sz w:val="24"/>
          <w:szCs w:val="24"/>
        </w:rPr>
        <w:t>,</w:t>
      </w:r>
      <w:r w:rsidR="00AF10BA" w:rsidRPr="00AC495D">
        <w:rPr>
          <w:rStyle w:val="Hyperlink"/>
          <w:rFonts w:ascii="Times New Roman" w:hAnsi="Times New Roman"/>
          <w:color w:val="auto"/>
          <w:sz w:val="24"/>
          <w:szCs w:val="24"/>
          <w:u w:val="none"/>
        </w:rPr>
        <w:t xml:space="preserve"> </w:t>
      </w:r>
      <w:r w:rsidR="00AF10BA" w:rsidRPr="00AC495D">
        <w:rPr>
          <w:rFonts w:ascii="Times New Roman" w:hAnsi="Times New Roman"/>
          <w:sz w:val="24"/>
          <w:szCs w:val="24"/>
        </w:rPr>
        <w:t>раздел „Профил на купувача – обществени поръчки“.</w:t>
      </w:r>
    </w:p>
    <w:p w:rsidR="00064F7F" w:rsidRPr="00AC495D" w:rsidRDefault="007E6AFB" w:rsidP="00483185">
      <w:pPr>
        <w:pStyle w:val="Heading2"/>
        <w:ind w:firstLine="709"/>
        <w:rPr>
          <w:rFonts w:ascii="Times New Roman" w:hAnsi="Times New Roman" w:cs="Times New Roman"/>
          <w:color w:val="auto"/>
          <w:sz w:val="24"/>
          <w:szCs w:val="24"/>
        </w:rPr>
      </w:pPr>
      <w:bookmarkStart w:id="3" w:name="_Toc466382382"/>
      <w:r w:rsidRPr="00AC495D">
        <w:rPr>
          <w:rFonts w:ascii="Times New Roman" w:hAnsi="Times New Roman" w:cs="Times New Roman"/>
          <w:color w:val="auto"/>
          <w:sz w:val="24"/>
          <w:szCs w:val="24"/>
        </w:rPr>
        <w:t xml:space="preserve">2. </w:t>
      </w:r>
      <w:r w:rsidR="008C1C9A" w:rsidRPr="00AC495D">
        <w:rPr>
          <w:rFonts w:ascii="Times New Roman" w:eastAsia="Times New Roman" w:hAnsi="Times New Roman" w:cs="Times New Roman"/>
          <w:snapToGrid w:val="0"/>
          <w:color w:val="auto"/>
          <w:sz w:val="24"/>
          <w:szCs w:val="24"/>
        </w:rPr>
        <w:t xml:space="preserve">Разяснения по условията на </w:t>
      </w:r>
      <w:r w:rsidR="008C1C9A">
        <w:rPr>
          <w:rFonts w:ascii="Times New Roman" w:eastAsia="Times New Roman" w:hAnsi="Times New Roman" w:cs="Times New Roman"/>
          <w:snapToGrid w:val="0"/>
          <w:color w:val="auto"/>
          <w:sz w:val="24"/>
          <w:szCs w:val="24"/>
        </w:rPr>
        <w:t>обществената поръчка</w:t>
      </w:r>
      <w:bookmarkEnd w:id="3"/>
      <w:r w:rsidR="008C1C9A" w:rsidRPr="00AC495D">
        <w:rPr>
          <w:rFonts w:ascii="Times New Roman" w:hAnsi="Times New Roman" w:cs="Times New Roman"/>
          <w:color w:val="auto"/>
          <w:sz w:val="24"/>
          <w:szCs w:val="24"/>
        </w:rPr>
        <w:t xml:space="preserve"> </w:t>
      </w:r>
    </w:p>
    <w:p w:rsidR="00DF6141" w:rsidRPr="00AC495D" w:rsidRDefault="00DF6141" w:rsidP="00DF6141">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Лицата могат да поискат писмено от възложителя разяснения по </w:t>
      </w:r>
      <w:r w:rsidR="00082489">
        <w:rPr>
          <w:rFonts w:ascii="Times New Roman" w:eastAsia="Times New Roman" w:hAnsi="Times New Roman"/>
          <w:snapToGrid w:val="0"/>
          <w:sz w:val="24"/>
          <w:szCs w:val="24"/>
        </w:rPr>
        <w:t>условията на обществената поръчка</w:t>
      </w:r>
      <w:r w:rsidRPr="00AC495D">
        <w:rPr>
          <w:rFonts w:ascii="Times New Roman" w:eastAsia="Times New Roman" w:hAnsi="Times New Roman"/>
          <w:snapToGrid w:val="0"/>
          <w:sz w:val="24"/>
          <w:szCs w:val="24"/>
        </w:rPr>
        <w:t xml:space="preserve"> до </w:t>
      </w:r>
      <w:r w:rsidR="007F2BDD">
        <w:rPr>
          <w:rFonts w:ascii="Times New Roman" w:eastAsia="Times New Roman" w:hAnsi="Times New Roman"/>
          <w:snapToGrid w:val="0"/>
          <w:sz w:val="24"/>
          <w:szCs w:val="24"/>
        </w:rPr>
        <w:t>5</w:t>
      </w:r>
      <w:r w:rsidRPr="00AC495D">
        <w:rPr>
          <w:rFonts w:ascii="Times New Roman" w:eastAsia="Times New Roman" w:hAnsi="Times New Roman"/>
          <w:snapToGrid w:val="0"/>
          <w:sz w:val="24"/>
          <w:szCs w:val="24"/>
        </w:rPr>
        <w:t xml:space="preserve"> дни преди изтичане на срока за получаване на оферти. Възложителят не предоставя разяснения, ако искането е постъпило след този срок.</w:t>
      </w:r>
    </w:p>
    <w:p w:rsidR="00DF6141" w:rsidRPr="00AC495D" w:rsidRDefault="00DF6141" w:rsidP="00DF6141">
      <w:pPr>
        <w:spacing w:after="120" w:line="240" w:lineRule="auto"/>
        <w:ind w:firstLine="709"/>
        <w:jc w:val="both"/>
        <w:rPr>
          <w:rFonts w:ascii="Times New Roman" w:eastAsia="Times New Roman" w:hAnsi="Times New Roman"/>
          <w:sz w:val="24"/>
          <w:szCs w:val="24"/>
        </w:rPr>
      </w:pPr>
      <w:r w:rsidRPr="00AC495D">
        <w:rPr>
          <w:rFonts w:ascii="Times New Roman" w:eastAsia="Times New Roman" w:hAnsi="Times New Roman"/>
          <w:snapToGrid w:val="0"/>
          <w:sz w:val="24"/>
          <w:szCs w:val="24"/>
        </w:rPr>
        <w:t xml:space="preserve">Исканията за разяснения по </w:t>
      </w:r>
      <w:r w:rsidR="0079185C">
        <w:rPr>
          <w:rFonts w:ascii="Times New Roman" w:eastAsia="Times New Roman" w:hAnsi="Times New Roman"/>
          <w:snapToGrid w:val="0"/>
          <w:sz w:val="24"/>
          <w:szCs w:val="24"/>
        </w:rPr>
        <w:t>условията на обществената поръчка</w:t>
      </w:r>
      <w:r w:rsidR="0079185C"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се адресират до г-жа Снежанка Деянова - Главен секретар, като се изпращат на факс: 02/950 84 52, на e-</w:t>
      </w:r>
      <w:proofErr w:type="spellStart"/>
      <w:r w:rsidRPr="00AC495D">
        <w:rPr>
          <w:rFonts w:ascii="Times New Roman" w:eastAsia="Times New Roman" w:hAnsi="Times New Roman"/>
          <w:snapToGrid w:val="0"/>
          <w:sz w:val="24"/>
          <w:szCs w:val="24"/>
        </w:rPr>
        <w:t>mail</w:t>
      </w:r>
      <w:proofErr w:type="spellEnd"/>
      <w:r w:rsidRPr="00AC495D">
        <w:rPr>
          <w:rFonts w:ascii="Times New Roman" w:eastAsia="Times New Roman" w:hAnsi="Times New Roman"/>
          <w:snapToGrid w:val="0"/>
          <w:sz w:val="24"/>
          <w:szCs w:val="24"/>
        </w:rPr>
        <w:t xml:space="preserve"> - </w:t>
      </w:r>
      <w:hyperlink r:id="rId9" w:history="1">
        <w:r w:rsidR="0049031D" w:rsidRPr="00D947B7">
          <w:rPr>
            <w:rStyle w:val="Hyperlink"/>
            <w:rFonts w:ascii="Times New Roman" w:eastAsia="Times New Roman" w:hAnsi="Times New Roman"/>
            <w:snapToGrid w:val="0"/>
            <w:sz w:val="24"/>
            <w:szCs w:val="24"/>
          </w:rPr>
          <w:t>publicprocurement@bnbank.org</w:t>
        </w:r>
      </w:hyperlink>
      <w:r w:rsidR="0049031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или на адрес: гр. София 1000, пл. „Княз Александър I</w:t>
      </w:r>
      <w:r w:rsidR="008930CE">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 1.</w:t>
      </w:r>
    </w:p>
    <w:p w:rsidR="00DF6141" w:rsidRPr="00AC495D" w:rsidRDefault="00DF6141" w:rsidP="00DF6141">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Възложителят публикува разясненията в профила на купувача в срок </w:t>
      </w:r>
      <w:r w:rsidR="007C190E">
        <w:rPr>
          <w:rFonts w:ascii="Times New Roman" w:eastAsia="Times New Roman" w:hAnsi="Times New Roman"/>
          <w:snapToGrid w:val="0"/>
          <w:sz w:val="24"/>
          <w:szCs w:val="24"/>
        </w:rPr>
        <w:t xml:space="preserve">до три дни </w:t>
      </w:r>
      <w:r w:rsidRPr="00AC495D">
        <w:rPr>
          <w:rFonts w:ascii="Times New Roman" w:eastAsia="Times New Roman" w:hAnsi="Times New Roman"/>
          <w:snapToGrid w:val="0"/>
          <w:sz w:val="24"/>
          <w:szCs w:val="24"/>
        </w:rPr>
        <w:t>от получаване на искането.</w:t>
      </w:r>
      <w:r w:rsidR="007C190E">
        <w:rPr>
          <w:rFonts w:ascii="Times New Roman" w:eastAsia="Times New Roman" w:hAnsi="Times New Roman"/>
          <w:snapToGrid w:val="0"/>
          <w:sz w:val="24"/>
          <w:szCs w:val="24"/>
        </w:rPr>
        <w:t xml:space="preserve"> В разясненията възложителя</w:t>
      </w:r>
      <w:r w:rsidRPr="00AC495D">
        <w:rPr>
          <w:rFonts w:ascii="Times New Roman" w:eastAsia="Times New Roman" w:hAnsi="Times New Roman"/>
          <w:snapToGrid w:val="0"/>
          <w:sz w:val="24"/>
          <w:szCs w:val="24"/>
        </w:rPr>
        <w:t xml:space="preserve"> не посочва лицето, направило запитването. </w:t>
      </w:r>
    </w:p>
    <w:p w:rsidR="00296844" w:rsidRPr="00AC495D" w:rsidRDefault="00296844" w:rsidP="00296844">
      <w:pPr>
        <w:pStyle w:val="Heading2"/>
        <w:ind w:firstLine="709"/>
        <w:rPr>
          <w:rFonts w:ascii="Times New Roman" w:eastAsia="Times New Roman" w:hAnsi="Times New Roman" w:cs="Times New Roman"/>
          <w:snapToGrid w:val="0"/>
          <w:color w:val="auto"/>
          <w:sz w:val="24"/>
          <w:szCs w:val="24"/>
        </w:rPr>
      </w:pPr>
      <w:bookmarkStart w:id="4" w:name="_Toc466382383"/>
      <w:r w:rsidRPr="00AC495D">
        <w:rPr>
          <w:rFonts w:ascii="Times New Roman" w:eastAsia="Times New Roman" w:hAnsi="Times New Roman" w:cs="Times New Roman"/>
          <w:snapToGrid w:val="0"/>
          <w:color w:val="auto"/>
          <w:sz w:val="24"/>
          <w:szCs w:val="24"/>
        </w:rPr>
        <w:t xml:space="preserve">3. </w:t>
      </w:r>
      <w:r w:rsidRPr="00AC495D">
        <w:rPr>
          <w:rFonts w:ascii="Times New Roman" w:hAnsi="Times New Roman" w:cs="Times New Roman"/>
          <w:color w:val="auto"/>
          <w:sz w:val="24"/>
          <w:szCs w:val="24"/>
        </w:rPr>
        <w:t>Получаване на оферти</w:t>
      </w:r>
      <w:bookmarkEnd w:id="4"/>
    </w:p>
    <w:p w:rsidR="00064F7F" w:rsidRPr="00AC495D" w:rsidRDefault="002A1ACD" w:rsidP="00795B95">
      <w:pPr>
        <w:spacing w:after="120" w:line="240" w:lineRule="auto"/>
        <w:ind w:firstLine="709"/>
        <w:jc w:val="both"/>
        <w:rPr>
          <w:rFonts w:ascii="Times New Roman" w:eastAsia="Times New Roman" w:hAnsi="Times New Roman"/>
          <w:sz w:val="24"/>
          <w:szCs w:val="24"/>
        </w:rPr>
      </w:pPr>
      <w:r w:rsidRPr="00AC495D">
        <w:rPr>
          <w:rFonts w:ascii="Times New Roman" w:eastAsia="Times New Roman" w:hAnsi="Times New Roman"/>
          <w:sz w:val="24"/>
          <w:szCs w:val="24"/>
        </w:rPr>
        <w:t xml:space="preserve">Подаването на офертите ще става до </w:t>
      </w:r>
      <w:r w:rsidR="00253328">
        <w:rPr>
          <w:rFonts w:ascii="Times New Roman" w:eastAsia="Times New Roman" w:hAnsi="Times New Roman"/>
          <w:sz w:val="24"/>
          <w:szCs w:val="24"/>
        </w:rPr>
        <w:t>15:45</w:t>
      </w:r>
      <w:r w:rsidR="00AD18C4" w:rsidRPr="00AC495D">
        <w:rPr>
          <w:rFonts w:ascii="Times New Roman" w:eastAsia="Times New Roman" w:hAnsi="Times New Roman"/>
          <w:sz w:val="24"/>
          <w:szCs w:val="24"/>
        </w:rPr>
        <w:t xml:space="preserve"> часа на датата, посочена в IV.2.2</w:t>
      </w:r>
      <w:r w:rsidR="00064F7F" w:rsidRPr="00AC495D">
        <w:rPr>
          <w:rFonts w:ascii="Times New Roman" w:eastAsia="Times New Roman" w:hAnsi="Times New Roman"/>
          <w:sz w:val="24"/>
          <w:szCs w:val="24"/>
        </w:rPr>
        <w:t xml:space="preserve">. от </w:t>
      </w:r>
      <w:r w:rsidRPr="00AC495D">
        <w:rPr>
          <w:rFonts w:ascii="Times New Roman" w:eastAsia="Times New Roman" w:hAnsi="Times New Roman"/>
          <w:sz w:val="24"/>
          <w:szCs w:val="24"/>
        </w:rPr>
        <w:t>Обявлението за поръчка, на гиш</w:t>
      </w:r>
      <w:r w:rsidR="00064F7F" w:rsidRPr="00AC495D">
        <w:rPr>
          <w:rFonts w:ascii="Times New Roman" w:eastAsia="Times New Roman" w:hAnsi="Times New Roman"/>
          <w:sz w:val="24"/>
          <w:szCs w:val="24"/>
        </w:rPr>
        <w:t>е № 54 в Паричния салон на БНБ.</w:t>
      </w:r>
    </w:p>
    <w:p w:rsidR="00064F7F" w:rsidRPr="00AC495D" w:rsidRDefault="00447391" w:rsidP="00795B95">
      <w:pPr>
        <w:spacing w:after="120" w:line="240" w:lineRule="auto"/>
        <w:ind w:firstLine="709"/>
        <w:jc w:val="both"/>
        <w:rPr>
          <w:rFonts w:ascii="Times New Roman" w:eastAsia="Times New Roman" w:hAnsi="Times New Roman"/>
          <w:sz w:val="24"/>
          <w:szCs w:val="24"/>
        </w:rPr>
      </w:pPr>
      <w:r w:rsidRPr="00AC495D">
        <w:rPr>
          <w:rFonts w:ascii="Times New Roman" w:eastAsia="Times New Roman" w:hAnsi="Times New Roman"/>
          <w:sz w:val="24"/>
          <w:szCs w:val="24"/>
        </w:rPr>
        <w:t>Участникът</w:t>
      </w:r>
      <w:r w:rsidR="002A1ACD" w:rsidRPr="00AC495D">
        <w:rPr>
          <w:rFonts w:ascii="Times New Roman" w:eastAsia="Times New Roman" w:hAnsi="Times New Roman"/>
          <w:sz w:val="24"/>
          <w:szCs w:val="24"/>
        </w:rPr>
        <w:t xml:space="preserve"> може да подаде офертата си </w:t>
      </w:r>
      <w:r w:rsidR="002A1ACD" w:rsidRPr="00AC495D">
        <w:rPr>
          <w:rFonts w:ascii="Times New Roman" w:eastAsia="Times New Roman" w:hAnsi="Times New Roman"/>
          <w:sz w:val="24"/>
          <w:szCs w:val="24"/>
          <w:lang w:eastAsia="bg-BG"/>
        </w:rPr>
        <w:t>и по пощата с препоръчано писмо с обратна разписка</w:t>
      </w:r>
      <w:r w:rsidRPr="00AC495D">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AC495D">
        <w:rPr>
          <w:rFonts w:ascii="Times New Roman" w:eastAsia="Times New Roman" w:hAnsi="Times New Roman"/>
          <w:sz w:val="24"/>
          <w:szCs w:val="24"/>
          <w:lang w:eastAsia="bg-BG"/>
        </w:rPr>
        <w:t xml:space="preserve">. В случай че офертата е подадена по пощата, същата следва да бъде получена от възложителя до </w:t>
      </w:r>
      <w:r w:rsidR="00091026">
        <w:rPr>
          <w:rFonts w:ascii="Times New Roman" w:eastAsia="Times New Roman" w:hAnsi="Times New Roman"/>
          <w:sz w:val="24"/>
          <w:szCs w:val="24"/>
        </w:rPr>
        <w:t xml:space="preserve">15:45 </w:t>
      </w:r>
      <w:r w:rsidR="002A1ACD" w:rsidRPr="00AC495D">
        <w:rPr>
          <w:rFonts w:ascii="Times New Roman" w:eastAsia="Times New Roman" w:hAnsi="Times New Roman"/>
          <w:sz w:val="24"/>
          <w:szCs w:val="24"/>
        </w:rPr>
        <w:t>часа на датата, посочена в IV.</w:t>
      </w:r>
      <w:r w:rsidR="00AD18C4" w:rsidRPr="00AC495D">
        <w:rPr>
          <w:rFonts w:ascii="Times New Roman" w:eastAsia="Times New Roman" w:hAnsi="Times New Roman"/>
          <w:sz w:val="24"/>
          <w:szCs w:val="24"/>
        </w:rPr>
        <w:t>2</w:t>
      </w:r>
      <w:r w:rsidR="002A1ACD" w:rsidRPr="00AC495D">
        <w:rPr>
          <w:rFonts w:ascii="Times New Roman" w:eastAsia="Times New Roman" w:hAnsi="Times New Roman"/>
          <w:sz w:val="24"/>
          <w:szCs w:val="24"/>
        </w:rPr>
        <w:t>.</w:t>
      </w:r>
      <w:r w:rsidR="00AD18C4" w:rsidRPr="00AC495D">
        <w:rPr>
          <w:rFonts w:ascii="Times New Roman" w:eastAsia="Times New Roman" w:hAnsi="Times New Roman"/>
          <w:sz w:val="24"/>
          <w:szCs w:val="24"/>
        </w:rPr>
        <w:t>2</w:t>
      </w:r>
      <w:r w:rsidR="002A1ACD" w:rsidRPr="00AC495D">
        <w:rPr>
          <w:rFonts w:ascii="Times New Roman" w:eastAsia="Times New Roman" w:hAnsi="Times New Roman"/>
          <w:sz w:val="24"/>
          <w:szCs w:val="24"/>
        </w:rPr>
        <w:t>. от Обявлението за поръчка.</w:t>
      </w:r>
      <w:r w:rsidRPr="00AC495D">
        <w:rPr>
          <w:rFonts w:ascii="Times New Roman" w:eastAsia="Times New Roman" w:hAnsi="Times New Roman"/>
          <w:sz w:val="24"/>
          <w:szCs w:val="24"/>
        </w:rPr>
        <w:t xml:space="preserve"> Рискът от забава или загубване на офертата е на участника.</w:t>
      </w:r>
    </w:p>
    <w:p w:rsidR="002A1ACD" w:rsidRPr="00AC495D" w:rsidRDefault="007E6AFB" w:rsidP="002B002B">
      <w:pPr>
        <w:pStyle w:val="Heading2"/>
        <w:rPr>
          <w:rFonts w:ascii="Times New Roman" w:eastAsia="Times New Roman" w:hAnsi="Times New Roman" w:cs="Times New Roman"/>
          <w:color w:val="auto"/>
          <w:sz w:val="24"/>
          <w:szCs w:val="24"/>
          <w:lang w:eastAsia="bg-BG"/>
        </w:rPr>
      </w:pPr>
      <w:r w:rsidRPr="00AC495D">
        <w:rPr>
          <w:rFonts w:ascii="Times New Roman" w:eastAsia="Times New Roman" w:hAnsi="Times New Roman" w:cs="Times New Roman"/>
          <w:color w:val="auto"/>
          <w:sz w:val="24"/>
          <w:szCs w:val="24"/>
          <w:lang w:eastAsia="bg-BG"/>
        </w:rPr>
        <w:tab/>
      </w:r>
      <w:bookmarkStart w:id="5" w:name="_Toc466382384"/>
      <w:r w:rsidRPr="00AC495D">
        <w:rPr>
          <w:rFonts w:ascii="Times New Roman" w:eastAsia="Times New Roman" w:hAnsi="Times New Roman" w:cs="Times New Roman"/>
          <w:color w:val="auto"/>
          <w:sz w:val="24"/>
          <w:szCs w:val="24"/>
          <w:lang w:eastAsia="bg-BG"/>
        </w:rPr>
        <w:t xml:space="preserve">4. </w:t>
      </w:r>
      <w:r w:rsidR="002A1ACD" w:rsidRPr="00AC495D">
        <w:rPr>
          <w:rFonts w:ascii="Times New Roman" w:eastAsia="Times New Roman" w:hAnsi="Times New Roman" w:cs="Times New Roman"/>
          <w:color w:val="auto"/>
          <w:sz w:val="24"/>
          <w:szCs w:val="24"/>
          <w:lang w:eastAsia="bg-BG"/>
        </w:rPr>
        <w:t>Обмен на информация</w:t>
      </w:r>
      <w:bookmarkEnd w:id="5"/>
    </w:p>
    <w:p w:rsidR="003157C3" w:rsidRPr="00AC495D" w:rsidRDefault="003157C3" w:rsidP="00795B95">
      <w:pPr>
        <w:tabs>
          <w:tab w:val="left" w:pos="851"/>
          <w:tab w:val="left" w:pos="3240"/>
          <w:tab w:val="left" w:pos="9356"/>
        </w:tabs>
        <w:spacing w:after="120" w:line="240" w:lineRule="auto"/>
        <w:ind w:firstLine="709"/>
        <w:jc w:val="both"/>
        <w:rPr>
          <w:rFonts w:ascii="Times New Roman" w:eastAsia="Times New Roman" w:hAnsi="Times New Roman"/>
          <w:sz w:val="24"/>
          <w:szCs w:val="24"/>
          <w:lang w:eastAsia="bg-BG"/>
        </w:rPr>
      </w:pPr>
      <w:r w:rsidRPr="00AC495D">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D62588">
        <w:rPr>
          <w:rFonts w:ascii="Times New Roman" w:eastAsia="Times New Roman" w:hAnsi="Times New Roman"/>
          <w:sz w:val="24"/>
          <w:szCs w:val="24"/>
          <w:lang w:eastAsia="bg-BG"/>
        </w:rPr>
        <w:t>,</w:t>
      </w:r>
      <w:r w:rsidRPr="00AC495D">
        <w:rPr>
          <w:rFonts w:ascii="Times New Roman" w:eastAsia="Times New Roman" w:hAnsi="Times New Roman"/>
          <w:sz w:val="24"/>
          <w:szCs w:val="24"/>
          <w:lang w:eastAsia="bg-BG"/>
        </w:rPr>
        <w:t xml:space="preserve"> посочен от участника</w:t>
      </w:r>
      <w:r w:rsidR="00DE5B6F" w:rsidRPr="00AC495D">
        <w:rPr>
          <w:rFonts w:ascii="Times New Roman" w:eastAsia="Times New Roman" w:hAnsi="Times New Roman"/>
          <w:sz w:val="24"/>
          <w:szCs w:val="24"/>
          <w:lang w:eastAsia="bg-BG"/>
        </w:rPr>
        <w:t>:</w:t>
      </w:r>
      <w:r w:rsidRPr="00AC495D">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AC495D" w:rsidRDefault="003157C3" w:rsidP="00795B95">
      <w:pPr>
        <w:tabs>
          <w:tab w:val="left" w:pos="851"/>
          <w:tab w:val="left" w:pos="3240"/>
          <w:tab w:val="left" w:pos="9356"/>
        </w:tabs>
        <w:spacing w:after="120" w:line="240" w:lineRule="auto"/>
        <w:ind w:firstLine="709"/>
        <w:jc w:val="both"/>
        <w:rPr>
          <w:rFonts w:ascii="Times New Roman" w:eastAsia="Times New Roman" w:hAnsi="Times New Roman"/>
          <w:sz w:val="24"/>
          <w:szCs w:val="24"/>
          <w:lang w:eastAsia="bg-BG"/>
        </w:rPr>
      </w:pPr>
      <w:r w:rsidRPr="00AC495D">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AC495D">
        <w:rPr>
          <w:rFonts w:ascii="Times New Roman" w:eastAsia="Times New Roman" w:hAnsi="Times New Roman"/>
          <w:sz w:val="24"/>
          <w:szCs w:val="24"/>
          <w:lang w:eastAsia="bg-BG"/>
        </w:rPr>
        <w:t>частника в профила на купувача.</w:t>
      </w:r>
      <w:r w:rsidRPr="00AC495D">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EA0F85" w:rsidRPr="00AC495D" w:rsidRDefault="00EA0F85" w:rsidP="00795B95">
      <w:pPr>
        <w:tabs>
          <w:tab w:val="left" w:pos="851"/>
          <w:tab w:val="left" w:pos="3240"/>
          <w:tab w:val="left" w:pos="9356"/>
        </w:tabs>
        <w:spacing w:after="120" w:line="240" w:lineRule="auto"/>
        <w:ind w:firstLine="709"/>
        <w:jc w:val="both"/>
        <w:rPr>
          <w:rFonts w:ascii="Times New Roman" w:eastAsia="Times New Roman" w:hAnsi="Times New Roman"/>
          <w:sz w:val="24"/>
          <w:szCs w:val="24"/>
          <w:lang w:eastAsia="bg-BG"/>
        </w:rPr>
      </w:pPr>
    </w:p>
    <w:p w:rsidR="00C23B04" w:rsidRPr="00A85278" w:rsidRDefault="00603EC8" w:rsidP="00483185">
      <w:pPr>
        <w:pStyle w:val="Heading1"/>
        <w:ind w:firstLine="709"/>
        <w:rPr>
          <w:rFonts w:ascii="Times New Roman" w:eastAsia="Times New Roman" w:hAnsi="Times New Roman" w:cs="Times New Roman"/>
          <w:b w:val="0"/>
          <w:color w:val="auto"/>
          <w:sz w:val="24"/>
          <w:szCs w:val="24"/>
          <w:lang w:eastAsia="bg-BG"/>
        </w:rPr>
      </w:pPr>
      <w:bookmarkStart w:id="6" w:name="_Toc466382385"/>
      <w:r w:rsidRPr="00A85278">
        <w:rPr>
          <w:rFonts w:ascii="Times New Roman" w:eastAsia="Times New Roman" w:hAnsi="Times New Roman" w:cs="Times New Roman"/>
          <w:b w:val="0"/>
          <w:color w:val="auto"/>
          <w:sz w:val="24"/>
          <w:szCs w:val="24"/>
          <w:lang w:eastAsia="bg-BG"/>
        </w:rPr>
        <w:lastRenderedPageBreak/>
        <w:t xml:space="preserve">III. </w:t>
      </w:r>
      <w:r w:rsidR="00EA0F85" w:rsidRPr="00A85278">
        <w:rPr>
          <w:rFonts w:ascii="Times New Roman" w:eastAsia="Times New Roman" w:hAnsi="Times New Roman" w:cs="Times New Roman"/>
          <w:b w:val="0"/>
          <w:color w:val="auto"/>
          <w:sz w:val="24"/>
          <w:szCs w:val="24"/>
          <w:lang w:eastAsia="bg-BG"/>
        </w:rPr>
        <w:t>ИЗИСКВАНИЯ КЪМ УЧАСТНИЦИТЕ В ПРОЦЕДУРА</w:t>
      </w:r>
      <w:r w:rsidR="003D0B7D" w:rsidRPr="00A85278">
        <w:rPr>
          <w:rFonts w:ascii="Times New Roman" w:eastAsia="Times New Roman" w:hAnsi="Times New Roman" w:cs="Times New Roman"/>
          <w:b w:val="0"/>
          <w:color w:val="auto"/>
          <w:sz w:val="24"/>
          <w:szCs w:val="24"/>
          <w:lang w:eastAsia="bg-BG"/>
        </w:rPr>
        <w:t xml:space="preserve"> „ПУБЛИЧНО СЪСТЕЗАНИЕ“</w:t>
      </w:r>
      <w:bookmarkEnd w:id="6"/>
    </w:p>
    <w:p w:rsidR="00C23B04" w:rsidRPr="00AC495D" w:rsidRDefault="00795B95" w:rsidP="00483185">
      <w:pPr>
        <w:pStyle w:val="Heading2"/>
        <w:ind w:firstLine="709"/>
        <w:rPr>
          <w:rFonts w:ascii="Times New Roman" w:eastAsia="Times New Roman" w:hAnsi="Times New Roman" w:cs="Times New Roman"/>
          <w:snapToGrid w:val="0"/>
          <w:color w:val="auto"/>
          <w:sz w:val="24"/>
          <w:szCs w:val="24"/>
        </w:rPr>
      </w:pPr>
      <w:bookmarkStart w:id="7" w:name="_Toc466382386"/>
      <w:r w:rsidRPr="00AC495D">
        <w:rPr>
          <w:rFonts w:ascii="Times New Roman" w:eastAsia="Times New Roman" w:hAnsi="Times New Roman" w:cs="Times New Roman"/>
          <w:snapToGrid w:val="0"/>
          <w:color w:val="auto"/>
          <w:sz w:val="24"/>
          <w:szCs w:val="24"/>
        </w:rPr>
        <w:t>А</w:t>
      </w:r>
      <w:r w:rsidR="004C4629" w:rsidRPr="00AC495D">
        <w:rPr>
          <w:rFonts w:ascii="Times New Roman" w:eastAsia="Times New Roman" w:hAnsi="Times New Roman" w:cs="Times New Roman"/>
          <w:snapToGrid w:val="0"/>
          <w:color w:val="auto"/>
          <w:sz w:val="24"/>
          <w:szCs w:val="24"/>
        </w:rPr>
        <w:t xml:space="preserve">. </w:t>
      </w:r>
      <w:r w:rsidR="00483185" w:rsidRPr="00AC495D">
        <w:rPr>
          <w:rFonts w:ascii="Times New Roman" w:eastAsia="Times New Roman" w:hAnsi="Times New Roman" w:cs="Times New Roman"/>
          <w:snapToGrid w:val="0"/>
          <w:color w:val="auto"/>
          <w:sz w:val="24"/>
          <w:szCs w:val="24"/>
        </w:rPr>
        <w:t xml:space="preserve">Условия за участие. Основания за </w:t>
      </w:r>
      <w:r w:rsidR="00A80598" w:rsidRPr="00AC495D">
        <w:rPr>
          <w:rFonts w:ascii="Times New Roman" w:eastAsia="Times New Roman" w:hAnsi="Times New Roman" w:cs="Times New Roman"/>
          <w:snapToGrid w:val="0"/>
          <w:color w:val="auto"/>
          <w:sz w:val="24"/>
          <w:szCs w:val="24"/>
        </w:rPr>
        <w:t>отстраняване.</w:t>
      </w:r>
      <w:bookmarkEnd w:id="7"/>
    </w:p>
    <w:p w:rsidR="00795B95" w:rsidRPr="00AC495D" w:rsidRDefault="00795B95" w:rsidP="00483185">
      <w:pPr>
        <w:pStyle w:val="Heading3"/>
        <w:ind w:firstLine="709"/>
        <w:rPr>
          <w:rFonts w:ascii="Times New Roman" w:eastAsia="Times New Roman" w:hAnsi="Times New Roman" w:cs="Times New Roman"/>
          <w:snapToGrid w:val="0"/>
          <w:color w:val="auto"/>
          <w:sz w:val="24"/>
          <w:szCs w:val="24"/>
        </w:rPr>
      </w:pPr>
      <w:bookmarkStart w:id="8" w:name="_Toc466382387"/>
      <w:r w:rsidRPr="00AC495D">
        <w:rPr>
          <w:rFonts w:ascii="Times New Roman" w:eastAsia="Times New Roman" w:hAnsi="Times New Roman" w:cs="Times New Roman"/>
          <w:snapToGrid w:val="0"/>
          <w:color w:val="auto"/>
          <w:sz w:val="24"/>
          <w:szCs w:val="24"/>
        </w:rPr>
        <w:t>1.</w:t>
      </w:r>
      <w:r w:rsidR="001476D0" w:rsidRPr="00AC495D">
        <w:rPr>
          <w:rFonts w:ascii="Times New Roman" w:eastAsia="Times New Roman" w:hAnsi="Times New Roman" w:cs="Times New Roman"/>
          <w:snapToGrid w:val="0"/>
          <w:color w:val="auto"/>
          <w:sz w:val="24"/>
          <w:szCs w:val="24"/>
        </w:rPr>
        <w:t xml:space="preserve"> </w:t>
      </w:r>
      <w:r w:rsidRPr="00AC495D">
        <w:rPr>
          <w:rFonts w:ascii="Times New Roman" w:eastAsia="Times New Roman" w:hAnsi="Times New Roman" w:cs="Times New Roman"/>
          <w:snapToGrid w:val="0"/>
          <w:color w:val="auto"/>
          <w:sz w:val="24"/>
          <w:szCs w:val="24"/>
        </w:rPr>
        <w:t>Условия за участие</w:t>
      </w:r>
      <w:bookmarkEnd w:id="8"/>
    </w:p>
    <w:p w:rsidR="00C23B04" w:rsidRPr="00AC495D" w:rsidRDefault="00C23B04" w:rsidP="00795B95">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w:t>
      </w:r>
      <w:r w:rsidR="00795B95" w:rsidRPr="00AC495D">
        <w:rPr>
          <w:rFonts w:ascii="Times New Roman" w:eastAsia="Times New Roman" w:hAnsi="Times New Roman"/>
          <w:snapToGrid w:val="0"/>
          <w:sz w:val="24"/>
          <w:szCs w:val="24"/>
        </w:rPr>
        <w:t>1.</w:t>
      </w:r>
      <w:r w:rsidRPr="00AC495D">
        <w:rPr>
          <w:rFonts w:ascii="Times New Roman" w:eastAsia="Times New Roman" w:hAnsi="Times New Roman"/>
          <w:snapToGrid w:val="0"/>
          <w:sz w:val="24"/>
          <w:szCs w:val="24"/>
        </w:rPr>
        <w:t xml:space="preserve"> В проц</w:t>
      </w:r>
      <w:r w:rsidR="005D1261" w:rsidRPr="00AC495D">
        <w:rPr>
          <w:rFonts w:ascii="Times New Roman" w:eastAsia="Times New Roman" w:hAnsi="Times New Roman"/>
          <w:snapToGrid w:val="0"/>
          <w:sz w:val="24"/>
          <w:szCs w:val="24"/>
        </w:rPr>
        <w:t>е</w:t>
      </w:r>
      <w:r w:rsidRPr="00AC495D">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D667AB">
        <w:rPr>
          <w:rFonts w:ascii="Times New Roman" w:eastAsia="Times New Roman" w:hAnsi="Times New Roman"/>
          <w:snapToGrid w:val="0"/>
          <w:sz w:val="24"/>
          <w:szCs w:val="24"/>
        </w:rPr>
        <w:t>у</w:t>
      </w:r>
      <w:r w:rsidRPr="00AC495D">
        <w:rPr>
          <w:rFonts w:ascii="Times New Roman" w:eastAsia="Times New Roman" w:hAnsi="Times New Roman"/>
          <w:snapToGrid w:val="0"/>
          <w:sz w:val="24"/>
          <w:szCs w:val="24"/>
        </w:rPr>
        <w:t>вание</w:t>
      </w:r>
      <w:r w:rsidR="001B70AE" w:rsidRPr="00AC495D">
        <w:rPr>
          <w:rFonts w:ascii="Times New Roman" w:eastAsia="Times New Roman" w:hAnsi="Times New Roman"/>
          <w:snapToGrid w:val="0"/>
          <w:sz w:val="24"/>
          <w:szCs w:val="24"/>
        </w:rPr>
        <w:t>.</w:t>
      </w:r>
    </w:p>
    <w:p w:rsidR="00C23B04" w:rsidRPr="00AC495D" w:rsidRDefault="00795B95" w:rsidP="00795B95">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1.2.</w:t>
      </w:r>
      <w:r w:rsidR="00C23B04" w:rsidRPr="00AC495D">
        <w:rPr>
          <w:rFonts w:ascii="Times New Roman" w:eastAsia="Times New Roman" w:hAnsi="Times New Roman"/>
          <w:snapToGrid w:val="0"/>
          <w:sz w:val="24"/>
          <w:szCs w:val="24"/>
        </w:rPr>
        <w:t xml:space="preserve"> </w:t>
      </w:r>
      <w:r w:rsidR="001B70AE" w:rsidRPr="00AC495D">
        <w:rPr>
          <w:rFonts w:ascii="Times New Roman" w:eastAsia="Times New Roman" w:hAnsi="Times New Roman"/>
          <w:snapToGrid w:val="0"/>
          <w:sz w:val="24"/>
          <w:szCs w:val="24"/>
        </w:rPr>
        <w:t>За участие в процедурата участникът подготвя офер</w:t>
      </w:r>
      <w:r w:rsidR="004971A2" w:rsidRPr="00AC495D">
        <w:rPr>
          <w:rFonts w:ascii="Times New Roman" w:eastAsia="Times New Roman" w:hAnsi="Times New Roman"/>
          <w:snapToGrid w:val="0"/>
          <w:sz w:val="24"/>
          <w:szCs w:val="24"/>
        </w:rPr>
        <w:t>т</w:t>
      </w:r>
      <w:r w:rsidR="001B70AE" w:rsidRPr="00AC495D">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r w:rsidR="0060412C">
        <w:rPr>
          <w:rFonts w:ascii="Times New Roman" w:eastAsia="Times New Roman" w:hAnsi="Times New Roman"/>
          <w:snapToGrid w:val="0"/>
          <w:sz w:val="24"/>
          <w:szCs w:val="24"/>
        </w:rPr>
        <w:t xml:space="preserve"> Участник може да подава оферта за всяка обособена позиция, за която желае да участва при спазване на изискванията на чл. 47, ал. 9 от </w:t>
      </w:r>
      <w:proofErr w:type="spellStart"/>
      <w:r w:rsidR="0060412C">
        <w:rPr>
          <w:rFonts w:ascii="Times New Roman" w:eastAsia="Times New Roman" w:hAnsi="Times New Roman"/>
          <w:snapToGrid w:val="0"/>
          <w:sz w:val="24"/>
          <w:szCs w:val="24"/>
        </w:rPr>
        <w:t>ППЗОП</w:t>
      </w:r>
      <w:proofErr w:type="spellEnd"/>
      <w:r w:rsidR="0060412C">
        <w:rPr>
          <w:rFonts w:ascii="Times New Roman" w:eastAsia="Times New Roman" w:hAnsi="Times New Roman"/>
          <w:snapToGrid w:val="0"/>
          <w:sz w:val="24"/>
          <w:szCs w:val="24"/>
        </w:rPr>
        <w:t>.</w:t>
      </w:r>
    </w:p>
    <w:p w:rsidR="001476D0" w:rsidRPr="00AC495D" w:rsidRDefault="001476D0" w:rsidP="00795B95">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1.3</w:t>
      </w:r>
      <w:r w:rsidR="00795B95"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Клон на чуждестранно лице може да е самостоятелен участник в процедурата, съгласно условията</w:t>
      </w:r>
      <w:r w:rsidR="00B229A9">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посочени в чл. 36 от </w:t>
      </w:r>
      <w:proofErr w:type="spellStart"/>
      <w:r w:rsidR="004F298C" w:rsidRPr="00AC495D">
        <w:rPr>
          <w:rFonts w:ascii="Times New Roman" w:eastAsia="Times New Roman" w:hAnsi="Times New Roman"/>
          <w:snapToGrid w:val="0"/>
          <w:sz w:val="24"/>
          <w:szCs w:val="24"/>
        </w:rPr>
        <w:t>ПП</w:t>
      </w:r>
      <w:r w:rsidRPr="00AC495D">
        <w:rPr>
          <w:rFonts w:ascii="Times New Roman" w:eastAsia="Times New Roman" w:hAnsi="Times New Roman"/>
          <w:snapToGrid w:val="0"/>
          <w:sz w:val="24"/>
          <w:szCs w:val="24"/>
        </w:rPr>
        <w:t>ЗОП</w:t>
      </w:r>
      <w:proofErr w:type="spellEnd"/>
      <w:r w:rsidRPr="00AC495D">
        <w:rPr>
          <w:rFonts w:ascii="Times New Roman" w:eastAsia="Times New Roman" w:hAnsi="Times New Roman"/>
          <w:snapToGrid w:val="0"/>
          <w:sz w:val="24"/>
          <w:szCs w:val="24"/>
        </w:rPr>
        <w:t>.</w:t>
      </w:r>
    </w:p>
    <w:p w:rsidR="00A80598" w:rsidRPr="00AC495D" w:rsidRDefault="001476D0" w:rsidP="00031B91">
      <w:pPr>
        <w:tabs>
          <w:tab w:val="left" w:pos="709"/>
          <w:tab w:val="left" w:pos="3240"/>
          <w:tab w:val="left" w:pos="9356"/>
        </w:tabs>
        <w:spacing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1.4.</w:t>
      </w:r>
      <w:r w:rsidR="00056A76"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 xml:space="preserve"> В случай че участник в процедурата е обединение, на основание чл. 37, </w:t>
      </w:r>
      <w:r w:rsidR="00B62D21" w:rsidRPr="00AC495D">
        <w:rPr>
          <w:rFonts w:ascii="Times New Roman" w:eastAsia="Times New Roman" w:hAnsi="Times New Roman"/>
          <w:snapToGrid w:val="0"/>
          <w:sz w:val="24"/>
          <w:szCs w:val="24"/>
        </w:rPr>
        <w:t xml:space="preserve">ал. 1, във връзка с </w:t>
      </w:r>
      <w:r w:rsidRPr="00AC495D">
        <w:rPr>
          <w:rFonts w:ascii="Times New Roman" w:eastAsia="Times New Roman" w:hAnsi="Times New Roman"/>
          <w:snapToGrid w:val="0"/>
          <w:sz w:val="24"/>
          <w:szCs w:val="24"/>
        </w:rPr>
        <w:t>ал.</w:t>
      </w:r>
      <w:r w:rsidR="00B62D21" w:rsidRPr="00AC495D">
        <w:rPr>
          <w:rFonts w:ascii="Times New Roman" w:eastAsia="Times New Roman" w:hAnsi="Times New Roman"/>
          <w:snapToGrid w:val="0"/>
          <w:sz w:val="24"/>
          <w:szCs w:val="24"/>
        </w:rPr>
        <w:t xml:space="preserve"> </w:t>
      </w:r>
      <w:r w:rsidR="00974742" w:rsidRPr="00AC495D">
        <w:rPr>
          <w:rFonts w:ascii="Times New Roman" w:eastAsia="Times New Roman" w:hAnsi="Times New Roman"/>
          <w:snapToGrid w:val="0"/>
          <w:sz w:val="24"/>
          <w:szCs w:val="24"/>
        </w:rPr>
        <w:t>3</w:t>
      </w:r>
      <w:r w:rsidRPr="00AC495D">
        <w:rPr>
          <w:rFonts w:ascii="Times New Roman" w:eastAsia="Times New Roman" w:hAnsi="Times New Roman"/>
          <w:snapToGrid w:val="0"/>
          <w:sz w:val="24"/>
          <w:szCs w:val="24"/>
        </w:rPr>
        <w:t xml:space="preserve"> от </w:t>
      </w:r>
      <w:proofErr w:type="spellStart"/>
      <w:r w:rsidR="00974742" w:rsidRPr="00AC495D">
        <w:rPr>
          <w:rFonts w:ascii="Times New Roman" w:eastAsia="Times New Roman" w:hAnsi="Times New Roman"/>
          <w:snapToGrid w:val="0"/>
          <w:sz w:val="24"/>
          <w:szCs w:val="24"/>
        </w:rPr>
        <w:t>ПП</w:t>
      </w:r>
      <w:r w:rsidRPr="00AC495D">
        <w:rPr>
          <w:rFonts w:ascii="Times New Roman" w:eastAsia="Times New Roman" w:hAnsi="Times New Roman"/>
          <w:snapToGrid w:val="0"/>
          <w:sz w:val="24"/>
          <w:szCs w:val="24"/>
        </w:rPr>
        <w:t>ЗОП</w:t>
      </w:r>
      <w:proofErr w:type="spellEnd"/>
      <w:r w:rsidRPr="00AC495D">
        <w:rPr>
          <w:rFonts w:ascii="Times New Roman" w:eastAsia="Times New Roman" w:hAnsi="Times New Roman"/>
          <w:snapToGrid w:val="0"/>
          <w:sz w:val="24"/>
          <w:szCs w:val="24"/>
        </w:rPr>
        <w:t>, то следва да определи партньор, който да представлява обединението за целите на обществената поръчка</w:t>
      </w:r>
      <w:r w:rsidR="00974742" w:rsidRPr="00AC495D">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AC495D">
        <w:rPr>
          <w:rFonts w:ascii="Times New Roman" w:eastAsia="Times New Roman" w:hAnsi="Times New Roman"/>
          <w:snapToGrid w:val="0"/>
          <w:sz w:val="24"/>
          <w:szCs w:val="24"/>
        </w:rPr>
        <w:t>.</w:t>
      </w:r>
      <w:r w:rsidR="00302848" w:rsidRPr="00AC495D">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110DC2" w:rsidRPr="00AC495D" w:rsidRDefault="00110DC2" w:rsidP="00110DC2">
      <w:pPr>
        <w:tabs>
          <w:tab w:val="left" w:pos="851"/>
        </w:tabs>
        <w:spacing w:after="120" w:line="240" w:lineRule="auto"/>
        <w:ind w:firstLine="709"/>
        <w:jc w:val="both"/>
        <w:rPr>
          <w:rFonts w:ascii="Times New Roman" w:hAnsi="Times New Roman"/>
          <w:sz w:val="24"/>
          <w:szCs w:val="24"/>
        </w:rPr>
      </w:pPr>
      <w:r w:rsidRPr="0007790E">
        <w:rPr>
          <w:rFonts w:ascii="Times New Roman" w:eastAsia="Times New Roman" w:hAnsi="Times New Roman"/>
          <w:snapToGrid w:val="0"/>
          <w:sz w:val="24"/>
          <w:szCs w:val="24"/>
        </w:rPr>
        <w:t>1.5.</w:t>
      </w:r>
      <w:r w:rsidRPr="00AC495D">
        <w:rPr>
          <w:rFonts w:ascii="Times New Roman" w:eastAsia="Times New Roman" w:hAnsi="Times New Roman"/>
          <w:snapToGrid w:val="0"/>
          <w:sz w:val="24"/>
          <w:szCs w:val="24"/>
        </w:rPr>
        <w:t xml:space="preserve"> Участник може да се позове на капацитета на трети лица по отношение на критериите, свързани с икономическото и финансовото </w:t>
      </w:r>
      <w:r w:rsidR="00AB000F" w:rsidRPr="00AC495D">
        <w:rPr>
          <w:rFonts w:ascii="Times New Roman" w:eastAsia="Times New Roman" w:hAnsi="Times New Roman"/>
          <w:snapToGrid w:val="0"/>
          <w:sz w:val="24"/>
          <w:szCs w:val="24"/>
        </w:rPr>
        <w:t>състояние</w:t>
      </w:r>
      <w:r w:rsidRPr="00AC495D">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AC495D">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AC495D">
        <w:rPr>
          <w:rFonts w:ascii="Times New Roman" w:hAnsi="Times New Roman"/>
          <w:sz w:val="24"/>
          <w:szCs w:val="24"/>
        </w:rPr>
        <w:t>На основание чл. 65, ал. 6 от ЗОП, в случаите когато участникът ще ползва капацитета на трети лица</w:t>
      </w:r>
      <w:r w:rsidR="00AB000F" w:rsidRPr="00AC495D">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AC495D">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AC495D">
        <w:rPr>
          <w:rFonts w:ascii="Times New Roman" w:hAnsi="Times New Roman"/>
          <w:sz w:val="24"/>
          <w:szCs w:val="24"/>
        </w:rPr>
        <w:t xml:space="preserve"> </w:t>
      </w:r>
    </w:p>
    <w:p w:rsidR="00AC34FC" w:rsidRPr="00AC495D" w:rsidRDefault="00AC34FC" w:rsidP="00110DC2">
      <w:pPr>
        <w:tabs>
          <w:tab w:val="left" w:pos="851"/>
        </w:tabs>
        <w:spacing w:after="120" w:line="240" w:lineRule="auto"/>
        <w:ind w:firstLine="709"/>
        <w:jc w:val="both"/>
        <w:rPr>
          <w:rFonts w:ascii="Times New Roman" w:hAnsi="Times New Roman"/>
          <w:sz w:val="24"/>
          <w:szCs w:val="24"/>
        </w:rPr>
      </w:pPr>
      <w:r w:rsidRPr="0007790E">
        <w:rPr>
          <w:rFonts w:ascii="Times New Roman" w:hAnsi="Times New Roman"/>
          <w:sz w:val="24"/>
          <w:szCs w:val="24"/>
        </w:rPr>
        <w:t>1.6.</w:t>
      </w:r>
      <w:r w:rsidRPr="00AC495D">
        <w:rPr>
          <w:rFonts w:ascii="Times New Roman" w:hAnsi="Times New Roman"/>
          <w:sz w:val="24"/>
          <w:szCs w:val="24"/>
        </w:rPr>
        <w:t xml:space="preserve"> Участникът посочва в офертата си подизпълнителите и дела от поръчката, който </w:t>
      </w:r>
      <w:r w:rsidR="00056A76" w:rsidRPr="00AC495D">
        <w:rPr>
          <w:rFonts w:ascii="Times New Roman" w:hAnsi="Times New Roman"/>
          <w:sz w:val="24"/>
          <w:szCs w:val="24"/>
        </w:rPr>
        <w:t>ще им възложи</w:t>
      </w:r>
      <w:r w:rsidR="006E7E85" w:rsidRPr="00AC495D">
        <w:rPr>
          <w:rFonts w:ascii="Times New Roman" w:hAnsi="Times New Roman"/>
          <w:sz w:val="24"/>
          <w:szCs w:val="24"/>
        </w:rPr>
        <w:t>, ако възнамерява</w:t>
      </w:r>
      <w:r w:rsidRPr="00AC495D">
        <w:rPr>
          <w:rFonts w:ascii="Times New Roman" w:hAnsi="Times New Roman"/>
          <w:sz w:val="24"/>
          <w:szCs w:val="24"/>
        </w:rPr>
        <w:t xml:space="preserve"> да изпол</w:t>
      </w:r>
      <w:r w:rsidR="00AB000F" w:rsidRPr="00AC495D">
        <w:rPr>
          <w:rFonts w:ascii="Times New Roman" w:hAnsi="Times New Roman"/>
          <w:sz w:val="24"/>
          <w:szCs w:val="24"/>
        </w:rPr>
        <w:t>з</w:t>
      </w:r>
      <w:r w:rsidRPr="00AC495D">
        <w:rPr>
          <w:rFonts w:ascii="Times New Roman" w:hAnsi="Times New Roman"/>
          <w:sz w:val="24"/>
          <w:szCs w:val="24"/>
        </w:rPr>
        <w:t xml:space="preserve">ва такива. </w:t>
      </w:r>
      <w:r w:rsidR="006E7E85" w:rsidRPr="00AC495D">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056A76" w:rsidRPr="00AC495D" w:rsidRDefault="00056A76" w:rsidP="00110DC2">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hAnsi="Times New Roman"/>
          <w:sz w:val="24"/>
          <w:szCs w:val="24"/>
        </w:rPr>
        <w:t xml:space="preserve">1.7. </w:t>
      </w:r>
      <w:r w:rsidRPr="00AC495D">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056A76" w:rsidRPr="00AC495D" w:rsidRDefault="00056A76" w:rsidP="00110DC2">
      <w:pPr>
        <w:tabs>
          <w:tab w:val="left" w:pos="851"/>
        </w:tabs>
        <w:spacing w:after="120" w:line="240" w:lineRule="auto"/>
        <w:ind w:firstLine="709"/>
        <w:jc w:val="both"/>
        <w:rPr>
          <w:rFonts w:ascii="Times New Roman" w:hAnsi="Times New Roman"/>
          <w:sz w:val="24"/>
          <w:szCs w:val="24"/>
        </w:rPr>
      </w:pPr>
      <w:r w:rsidRPr="00AC495D">
        <w:rPr>
          <w:rFonts w:ascii="Times New Roman" w:eastAsia="Times New Roman" w:hAnsi="Times New Roman"/>
          <w:snapToGrid w:val="0"/>
          <w:sz w:val="24"/>
          <w:szCs w:val="24"/>
        </w:rPr>
        <w:t>1.8. В процедура за възлагане на обществена поръчка едно физическо или юридическо лице може да участва само в едно обединение.</w:t>
      </w:r>
    </w:p>
    <w:p w:rsidR="00AC693C" w:rsidRPr="00AC495D" w:rsidRDefault="004F298C" w:rsidP="00765F77">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1.</w:t>
      </w:r>
      <w:r w:rsidR="000D7B5A"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 xml:space="preserve">. На основание чл. 3, т. 8 от Закона за икономическите и финансовите отношения с дружествата, регистрирани в юрисдикции с преференциален данъчен режим, </w:t>
      </w:r>
      <w:r w:rsidR="007357E3">
        <w:rPr>
          <w:rFonts w:ascii="Times New Roman" w:eastAsia="Times New Roman" w:hAnsi="Times New Roman"/>
          <w:snapToGrid w:val="0"/>
          <w:sz w:val="24"/>
          <w:szCs w:val="24"/>
        </w:rPr>
        <w:t>контролираните от</w:t>
      </w:r>
      <w:r w:rsidRPr="00AC495D">
        <w:rPr>
          <w:rFonts w:ascii="Times New Roman" w:eastAsia="Times New Roman" w:hAnsi="Times New Roman"/>
          <w:snapToGrid w:val="0"/>
          <w:sz w:val="24"/>
          <w:szCs w:val="24"/>
        </w:rPr>
        <w:t xml:space="preserve"> тях лица и техните действителни собственици (</w:t>
      </w:r>
      <w:proofErr w:type="spellStart"/>
      <w:r w:rsidRPr="00AC495D">
        <w:rPr>
          <w:rFonts w:ascii="Times New Roman" w:eastAsia="Times New Roman" w:hAnsi="Times New Roman"/>
          <w:snapToGrid w:val="0"/>
          <w:sz w:val="24"/>
          <w:szCs w:val="24"/>
        </w:rPr>
        <w:t>ЗИФОДРЮПДРС</w:t>
      </w:r>
      <w:proofErr w:type="spellEnd"/>
      <w:r w:rsidRPr="00AC495D">
        <w:rPr>
          <w:rFonts w:ascii="Times New Roman" w:eastAsia="Times New Roman" w:hAnsi="Times New Roman"/>
          <w:snapToGrid w:val="0"/>
          <w:sz w:val="24"/>
          <w:szCs w:val="24"/>
        </w:rPr>
        <w:t xml:space="preserve">), дружества, регистрирани в юрисдикции с преференциален данъчен режим, и </w:t>
      </w:r>
      <w:r w:rsidR="007357E3">
        <w:rPr>
          <w:rFonts w:ascii="Times New Roman" w:eastAsia="Times New Roman" w:hAnsi="Times New Roman"/>
          <w:snapToGrid w:val="0"/>
          <w:sz w:val="24"/>
          <w:szCs w:val="24"/>
        </w:rPr>
        <w:t>контролираните от</w:t>
      </w:r>
      <w:r w:rsidRPr="00AC495D">
        <w:rPr>
          <w:rFonts w:ascii="Times New Roman" w:eastAsia="Times New Roman" w:hAnsi="Times New Roman"/>
          <w:snapToGrid w:val="0"/>
          <w:sz w:val="24"/>
          <w:szCs w:val="24"/>
        </w:rPr>
        <w:t xml:space="preserve"> тях лица не могат пряко или косвено да участват в процедура</w:t>
      </w:r>
      <w:r w:rsidR="00643A2B">
        <w:rPr>
          <w:rFonts w:ascii="Times New Roman" w:eastAsia="Times New Roman" w:hAnsi="Times New Roman"/>
          <w:snapToGrid w:val="0"/>
          <w:sz w:val="24"/>
          <w:szCs w:val="24"/>
        </w:rPr>
        <w:t>та</w:t>
      </w:r>
      <w:r w:rsidRPr="00AC495D">
        <w:rPr>
          <w:rFonts w:ascii="Times New Roman" w:eastAsia="Times New Roman" w:hAnsi="Times New Roman"/>
          <w:snapToGrid w:val="0"/>
          <w:sz w:val="24"/>
          <w:szCs w:val="24"/>
        </w:rPr>
        <w:t>, включително и чрез гражданско дружество/консорциум, в което участва дружество, регистрирано в юрисдикция с преференциален данъчен режим.</w:t>
      </w:r>
    </w:p>
    <w:p w:rsidR="00AC693C" w:rsidRPr="00AC495D" w:rsidRDefault="00A80598" w:rsidP="00765F77">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1.10. </w:t>
      </w:r>
      <w:r w:rsidR="00302848" w:rsidRPr="00AC495D">
        <w:rPr>
          <w:rFonts w:ascii="Times New Roman" w:eastAsia="Times New Roman" w:hAnsi="Times New Roman"/>
          <w:snapToGrid w:val="0"/>
          <w:sz w:val="24"/>
          <w:szCs w:val="24"/>
        </w:rPr>
        <w:t>Свързани лица* не могат да бъдат самостоятелни участници в процедурата .</w:t>
      </w:r>
    </w:p>
    <w:p w:rsidR="00A80598" w:rsidRPr="00AC495D" w:rsidRDefault="00302848" w:rsidP="00C308CB">
      <w:pPr>
        <w:spacing w:after="240" w:line="240" w:lineRule="auto"/>
        <w:ind w:left="567" w:right="-108"/>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lastRenderedPageBreak/>
        <w:t>* „</w:t>
      </w:r>
      <w:hyperlink r:id="rId10" w:history="1">
        <w:r w:rsidRPr="00AC495D">
          <w:rPr>
            <w:rFonts w:ascii="Times New Roman" w:eastAsia="Times New Roman" w:hAnsi="Times New Roman"/>
            <w:snapToGrid w:val="0"/>
            <w:sz w:val="24"/>
            <w:szCs w:val="24"/>
          </w:rPr>
          <w:t>Свързани лица</w:t>
        </w:r>
      </w:hyperlink>
      <w:r w:rsidRPr="00AC495D">
        <w:rPr>
          <w:rFonts w:ascii="Times New Roman" w:eastAsia="Times New Roman" w:hAnsi="Times New Roman"/>
          <w:snapToGrid w:val="0"/>
          <w:sz w:val="24"/>
          <w:szCs w:val="24"/>
        </w:rPr>
        <w:t>" са:</w:t>
      </w:r>
      <w:r w:rsidRPr="00AC495D">
        <w:rPr>
          <w:rFonts w:ascii="Times New Roman" w:eastAsia="Times New Roman" w:hAnsi="Times New Roman"/>
          <w:snapToGrid w:val="0"/>
          <w:sz w:val="24"/>
          <w:szCs w:val="24"/>
        </w:rPr>
        <w:br/>
        <w:t>а) лицата, едното от които контролира другото лице или негово дъщерно дружество;</w:t>
      </w:r>
      <w:r w:rsidRPr="00AC495D">
        <w:rPr>
          <w:rFonts w:ascii="Times New Roman" w:eastAsia="Times New Roman" w:hAnsi="Times New Roman"/>
          <w:snapToGrid w:val="0"/>
          <w:sz w:val="24"/>
          <w:szCs w:val="24"/>
        </w:rPr>
        <w:br/>
        <w:t>б) лицата, чиято дейност се контролира от трето лице;</w:t>
      </w:r>
      <w:r w:rsidRPr="00AC495D">
        <w:rPr>
          <w:rFonts w:ascii="Times New Roman" w:eastAsia="Times New Roman" w:hAnsi="Times New Roman"/>
          <w:snapToGrid w:val="0"/>
          <w:sz w:val="24"/>
          <w:szCs w:val="24"/>
        </w:rPr>
        <w:br/>
        <w:t>в) лицата, които съвместно контролират трето лице;</w:t>
      </w:r>
      <w:r w:rsidRPr="00AC495D">
        <w:rPr>
          <w:rFonts w:ascii="Times New Roman" w:eastAsia="Times New Roman" w:hAnsi="Times New Roman"/>
          <w:snapToGrid w:val="0"/>
          <w:sz w:val="24"/>
          <w:szCs w:val="24"/>
        </w:rPr>
        <w:b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51CB7" w:rsidRPr="007616D0" w:rsidRDefault="00651CB7" w:rsidP="00651CB7">
      <w:pPr>
        <w:tabs>
          <w:tab w:val="left" w:pos="851"/>
        </w:tabs>
        <w:ind w:right="35" w:firstLine="709"/>
        <w:jc w:val="both"/>
        <w:rPr>
          <w:rFonts w:ascii="Times New Roman" w:eastAsia="Times New Roman" w:hAnsi="Times New Roman"/>
          <w:b/>
          <w:snapToGrid w:val="0"/>
          <w:sz w:val="24"/>
          <w:szCs w:val="24"/>
          <w:u w:val="single"/>
        </w:rPr>
      </w:pPr>
      <w:r w:rsidRPr="005E08E6">
        <w:rPr>
          <w:rFonts w:ascii="Times New Roman" w:eastAsia="Times New Roman" w:hAnsi="Times New Roman"/>
          <w:b/>
          <w:snapToGrid w:val="0"/>
          <w:sz w:val="24"/>
          <w:szCs w:val="24"/>
        </w:rPr>
        <w:t xml:space="preserve">Забележка: </w:t>
      </w:r>
      <w:r w:rsidRPr="00983EA5">
        <w:rPr>
          <w:rFonts w:ascii="Times New Roman" w:eastAsia="Times New Roman" w:hAnsi="Times New Roman"/>
          <w:b/>
          <w:snapToGrid w:val="0"/>
          <w:sz w:val="24"/>
          <w:szCs w:val="24"/>
        </w:rPr>
        <w:t xml:space="preserve">При подаване на оферта за участие, липсата на обстоятелствата по т. 1.9 и т. 1.10, както и липсата на други основания за отстраняване по националното законодателство, които не са посочени в част III, буква „А: Основания свързани с наказателни присъди“ от </w:t>
      </w:r>
      <w:proofErr w:type="spellStart"/>
      <w:r w:rsidRPr="00983EA5">
        <w:rPr>
          <w:rFonts w:ascii="Times New Roman" w:eastAsia="Times New Roman" w:hAnsi="Times New Roman"/>
          <w:b/>
          <w:snapToGrid w:val="0"/>
          <w:sz w:val="24"/>
          <w:szCs w:val="24"/>
        </w:rPr>
        <w:t>ЕЕДОП</w:t>
      </w:r>
      <w:proofErr w:type="spellEnd"/>
      <w:r w:rsidRPr="00983EA5">
        <w:rPr>
          <w:rFonts w:ascii="Times New Roman" w:eastAsia="Times New Roman" w:hAnsi="Times New Roman"/>
          <w:b/>
          <w:snapToGrid w:val="0"/>
          <w:sz w:val="24"/>
          <w:szCs w:val="24"/>
        </w:rPr>
        <w:t xml:space="preserve">, а именно: чл. 172, чл. 194-208, чл. 213а-217, чл.219-252,; чл. 352 – 353е и чл. 254а-260 от НК, се посочват от участника </w:t>
      </w:r>
      <w:r w:rsidR="005019FA">
        <w:rPr>
          <w:rFonts w:ascii="Times New Roman" w:eastAsia="Times New Roman" w:hAnsi="Times New Roman"/>
          <w:b/>
          <w:snapToGrid w:val="0"/>
          <w:sz w:val="24"/>
          <w:szCs w:val="24"/>
        </w:rPr>
        <w:t>в</w:t>
      </w:r>
      <w:r w:rsidRPr="00983EA5">
        <w:rPr>
          <w:rFonts w:ascii="Times New Roman" w:eastAsia="Times New Roman" w:hAnsi="Times New Roman"/>
          <w:b/>
          <w:snapToGrid w:val="0"/>
          <w:sz w:val="24"/>
          <w:szCs w:val="24"/>
        </w:rPr>
        <w:t xml:space="preserve">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w:t>
      </w:r>
      <w:proofErr w:type="spellStart"/>
      <w:r w:rsidRPr="00983EA5">
        <w:rPr>
          <w:rFonts w:ascii="Times New Roman" w:eastAsia="Times New Roman" w:hAnsi="Times New Roman"/>
          <w:b/>
          <w:snapToGrid w:val="0"/>
          <w:sz w:val="24"/>
          <w:szCs w:val="24"/>
        </w:rPr>
        <w:t>ЕЕДОП</w:t>
      </w:r>
      <w:proofErr w:type="spellEnd"/>
      <w:r w:rsidRPr="00983EA5">
        <w:rPr>
          <w:rFonts w:ascii="Times New Roman" w:eastAsia="Times New Roman" w:hAnsi="Times New Roman"/>
          <w:b/>
          <w:snapToGrid w:val="0"/>
          <w:sz w:val="24"/>
          <w:szCs w:val="24"/>
        </w:rPr>
        <w:t xml:space="preserve">. </w:t>
      </w:r>
      <w:r w:rsidRPr="007616D0">
        <w:rPr>
          <w:rFonts w:ascii="Times New Roman" w:eastAsia="Times New Roman" w:hAnsi="Times New Roman"/>
          <w:b/>
          <w:snapToGrid w:val="0"/>
          <w:sz w:val="24"/>
          <w:szCs w:val="24"/>
          <w:u w:val="single"/>
        </w:rPr>
        <w:t xml:space="preserve">Необходимо е участниците да </w:t>
      </w:r>
      <w:r w:rsidR="007616D0">
        <w:rPr>
          <w:rFonts w:ascii="Times New Roman" w:eastAsia="Times New Roman" w:hAnsi="Times New Roman"/>
          <w:b/>
          <w:snapToGrid w:val="0"/>
          <w:sz w:val="24"/>
          <w:szCs w:val="24"/>
          <w:u w:val="single"/>
        </w:rPr>
        <w:t>изброят</w:t>
      </w:r>
      <w:r w:rsidRPr="007616D0">
        <w:rPr>
          <w:rFonts w:ascii="Times New Roman" w:eastAsia="Times New Roman" w:hAnsi="Times New Roman"/>
          <w:b/>
          <w:snapToGrid w:val="0"/>
          <w:sz w:val="24"/>
          <w:szCs w:val="24"/>
          <w:u w:val="single"/>
        </w:rPr>
        <w:t xml:space="preserve"> изчерпателно липсата на всички основания за отстраняване и срещу всяко едно от тях да отбележат „НЕ“ в полето за отговор. </w:t>
      </w:r>
    </w:p>
    <w:p w:rsidR="00837CCD" w:rsidRPr="00B94B8E" w:rsidRDefault="003901A4" w:rsidP="00097DBF">
      <w:pPr>
        <w:tabs>
          <w:tab w:val="left" w:pos="851"/>
        </w:tabs>
        <w:spacing w:line="24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1.11.</w:t>
      </w:r>
      <w:r w:rsidRPr="003901A4">
        <w:t xml:space="preserve"> </w:t>
      </w:r>
      <w:r w:rsidRPr="003901A4">
        <w:rPr>
          <w:rFonts w:ascii="Times New Roman" w:eastAsia="Times New Roman" w:hAnsi="Times New Roman"/>
          <w:snapToGrid w:val="0"/>
          <w:sz w:val="24"/>
          <w:szCs w:val="24"/>
        </w:rPr>
        <w:t>При възлагане на обществен</w:t>
      </w:r>
      <w:r w:rsidR="005B7A5A">
        <w:rPr>
          <w:rFonts w:ascii="Times New Roman" w:eastAsia="Times New Roman" w:hAnsi="Times New Roman"/>
          <w:snapToGrid w:val="0"/>
          <w:sz w:val="24"/>
          <w:szCs w:val="24"/>
        </w:rPr>
        <w:t>ата</w:t>
      </w:r>
      <w:r w:rsidRPr="003901A4">
        <w:rPr>
          <w:rFonts w:ascii="Times New Roman" w:eastAsia="Times New Roman" w:hAnsi="Times New Roman"/>
          <w:snapToGrid w:val="0"/>
          <w:sz w:val="24"/>
          <w:szCs w:val="24"/>
        </w:rPr>
        <w:t xml:space="preserve"> поръчк</w:t>
      </w:r>
      <w:r w:rsidR="005B7A5A">
        <w:rPr>
          <w:rFonts w:ascii="Times New Roman" w:eastAsia="Times New Roman" w:hAnsi="Times New Roman"/>
          <w:snapToGrid w:val="0"/>
          <w:sz w:val="24"/>
          <w:szCs w:val="24"/>
        </w:rPr>
        <w:t>а</w:t>
      </w:r>
      <w:r w:rsidR="00295A0B">
        <w:rPr>
          <w:rFonts w:ascii="Times New Roman" w:eastAsia="Times New Roman" w:hAnsi="Times New Roman"/>
          <w:snapToGrid w:val="0"/>
          <w:sz w:val="24"/>
          <w:szCs w:val="24"/>
        </w:rPr>
        <w:t xml:space="preserve"> по обособени позиции № 2, 3, 4,</w:t>
      </w:r>
      <w:r w:rsidR="005B7A5A">
        <w:rPr>
          <w:rFonts w:ascii="Times New Roman" w:eastAsia="Times New Roman" w:hAnsi="Times New Roman"/>
          <w:snapToGrid w:val="0"/>
          <w:sz w:val="24"/>
          <w:szCs w:val="24"/>
        </w:rPr>
        <w:t xml:space="preserve"> 5,</w:t>
      </w:r>
      <w:r w:rsidR="00295A0B">
        <w:rPr>
          <w:rFonts w:ascii="Times New Roman" w:eastAsia="Times New Roman" w:hAnsi="Times New Roman"/>
          <w:snapToGrid w:val="0"/>
          <w:sz w:val="24"/>
          <w:szCs w:val="24"/>
        </w:rPr>
        <w:t xml:space="preserve"> 6, 7 и 11,</w:t>
      </w:r>
      <w:r w:rsidR="005B7A5A">
        <w:rPr>
          <w:rFonts w:ascii="Times New Roman" w:eastAsia="Times New Roman" w:hAnsi="Times New Roman"/>
          <w:snapToGrid w:val="0"/>
          <w:sz w:val="24"/>
          <w:szCs w:val="24"/>
        </w:rPr>
        <w:t xml:space="preserve"> които са запазени от възложителя, </w:t>
      </w:r>
      <w:r w:rsidRPr="003901A4">
        <w:rPr>
          <w:rFonts w:ascii="Times New Roman" w:eastAsia="Times New Roman" w:hAnsi="Times New Roman"/>
          <w:snapToGrid w:val="0"/>
          <w:sz w:val="24"/>
          <w:szCs w:val="24"/>
        </w:rPr>
        <w:t xml:space="preserve"> могат да участват лица, при условие</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че най-малко 30 на сто от списъчния им състав е от хора с увреждания или такива в</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 xml:space="preserve">неравностойно положение. </w:t>
      </w:r>
      <w:r w:rsidR="00B93CC7">
        <w:rPr>
          <w:rFonts w:ascii="Times New Roman" w:eastAsia="Times New Roman" w:hAnsi="Times New Roman"/>
          <w:snapToGrid w:val="0"/>
          <w:sz w:val="24"/>
          <w:szCs w:val="24"/>
        </w:rPr>
        <w:t>Л</w:t>
      </w:r>
      <w:r w:rsidRPr="003901A4">
        <w:rPr>
          <w:rFonts w:ascii="Times New Roman" w:eastAsia="Times New Roman" w:hAnsi="Times New Roman"/>
          <w:snapToGrid w:val="0"/>
          <w:sz w:val="24"/>
          <w:szCs w:val="24"/>
        </w:rPr>
        <w:t xml:space="preserve">ицата </w:t>
      </w:r>
      <w:r w:rsidR="00B93CC7">
        <w:rPr>
          <w:rFonts w:ascii="Times New Roman" w:eastAsia="Times New Roman" w:hAnsi="Times New Roman"/>
          <w:snapToGrid w:val="0"/>
          <w:sz w:val="24"/>
          <w:szCs w:val="24"/>
        </w:rPr>
        <w:t xml:space="preserve">по чл. 12, ал. 1, т. 1 от ЗОП </w:t>
      </w:r>
      <w:r w:rsidRPr="003901A4">
        <w:rPr>
          <w:rFonts w:ascii="Times New Roman" w:eastAsia="Times New Roman" w:hAnsi="Times New Roman"/>
          <w:snapToGrid w:val="0"/>
          <w:sz w:val="24"/>
          <w:szCs w:val="24"/>
        </w:rPr>
        <w:t>трябва да са регистрирани като</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специализирани предприятия или кооперации на хора с увреждания най-малко три години преди</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датата на откриване на конкретната процедура за възлагане на обществена поръчка</w:t>
      </w:r>
      <w:r w:rsidR="00BE4807">
        <w:rPr>
          <w:rFonts w:ascii="Times New Roman" w:eastAsia="Times New Roman" w:hAnsi="Times New Roman"/>
          <w:snapToGrid w:val="0"/>
          <w:sz w:val="24"/>
          <w:szCs w:val="24"/>
        </w:rPr>
        <w:t xml:space="preserve"> (чл. 12, ал. 5 от ЗОП)</w:t>
      </w:r>
      <w:r w:rsidRPr="003901A4">
        <w:rPr>
          <w:rFonts w:ascii="Times New Roman" w:eastAsia="Times New Roman" w:hAnsi="Times New Roman"/>
          <w:snapToGrid w:val="0"/>
          <w:sz w:val="24"/>
          <w:szCs w:val="24"/>
        </w:rPr>
        <w:t>.</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Специализирани предприятия или кооперации на хора с увреждания могат да участват</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в обществена</w:t>
      </w:r>
      <w:r w:rsidR="00F470D9">
        <w:rPr>
          <w:rFonts w:ascii="Times New Roman" w:eastAsia="Times New Roman" w:hAnsi="Times New Roman"/>
          <w:snapToGrid w:val="0"/>
          <w:sz w:val="24"/>
          <w:szCs w:val="24"/>
        </w:rPr>
        <w:t>та</w:t>
      </w:r>
      <w:r w:rsidRPr="003901A4">
        <w:rPr>
          <w:rFonts w:ascii="Times New Roman" w:eastAsia="Times New Roman" w:hAnsi="Times New Roman"/>
          <w:snapToGrid w:val="0"/>
          <w:sz w:val="24"/>
          <w:szCs w:val="24"/>
        </w:rPr>
        <w:t xml:space="preserve"> поръчка, при условие че могат да изпълнят най-малко</w:t>
      </w:r>
      <w:r w:rsidR="00F470D9">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80 на сто от</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 xml:space="preserve">нейния предмет със </w:t>
      </w:r>
      <w:r w:rsidRPr="00496FDE">
        <w:rPr>
          <w:rFonts w:ascii="Times New Roman" w:eastAsia="Times New Roman" w:hAnsi="Times New Roman"/>
          <w:snapToGrid w:val="0"/>
          <w:sz w:val="24"/>
          <w:szCs w:val="24"/>
        </w:rPr>
        <w:t>собствени машини, съоръжения и човешки ресурс. За изпълнение</w:t>
      </w:r>
      <w:r w:rsidRPr="003901A4">
        <w:rPr>
          <w:rFonts w:ascii="Times New Roman" w:eastAsia="Times New Roman" w:hAnsi="Times New Roman"/>
          <w:snapToGrid w:val="0"/>
          <w:sz w:val="24"/>
          <w:szCs w:val="24"/>
        </w:rPr>
        <w:t xml:space="preserve"> на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условието те могат да ползват подизпълнители или да се позовават на капацитета на трети лица,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ако подизпълнителите или третите лица са специализирани предприятия или кооперации на хора</w:t>
      </w:r>
      <w:r>
        <w:rPr>
          <w:rFonts w:ascii="Times New Roman" w:eastAsia="Times New Roman" w:hAnsi="Times New Roman"/>
          <w:snapToGrid w:val="0"/>
          <w:sz w:val="24"/>
          <w:szCs w:val="24"/>
        </w:rPr>
        <w:t xml:space="preserve"> </w:t>
      </w:r>
      <w:r w:rsidRPr="003901A4">
        <w:rPr>
          <w:rFonts w:ascii="Times New Roman" w:eastAsia="Times New Roman" w:hAnsi="Times New Roman"/>
          <w:snapToGrid w:val="0"/>
          <w:sz w:val="24"/>
          <w:szCs w:val="24"/>
        </w:rPr>
        <w:t>с увреждания</w:t>
      </w:r>
      <w:r w:rsidR="00DF70CF">
        <w:rPr>
          <w:rFonts w:ascii="Times New Roman" w:eastAsia="Times New Roman" w:hAnsi="Times New Roman"/>
          <w:snapToGrid w:val="0"/>
          <w:sz w:val="24"/>
          <w:szCs w:val="24"/>
        </w:rPr>
        <w:t xml:space="preserve"> (чл. 12, ал. 6 от ЗОП)</w:t>
      </w:r>
      <w:r w:rsidRPr="003901A4">
        <w:rPr>
          <w:rFonts w:ascii="Times New Roman" w:eastAsia="Times New Roman" w:hAnsi="Times New Roman"/>
          <w:snapToGrid w:val="0"/>
          <w:sz w:val="24"/>
          <w:szCs w:val="24"/>
        </w:rPr>
        <w:t>.</w:t>
      </w:r>
      <w:r w:rsidR="00DF70CF">
        <w:rPr>
          <w:rFonts w:ascii="Times New Roman" w:eastAsia="Times New Roman" w:hAnsi="Times New Roman"/>
          <w:snapToGrid w:val="0"/>
          <w:sz w:val="24"/>
          <w:szCs w:val="24"/>
          <w:lang w:val="en-US"/>
        </w:rPr>
        <w:t xml:space="preserve"> </w:t>
      </w:r>
      <w:r w:rsidR="00097DBF" w:rsidRPr="00097DBF">
        <w:rPr>
          <w:rFonts w:ascii="Times New Roman" w:eastAsia="Times New Roman" w:hAnsi="Times New Roman"/>
          <w:snapToGrid w:val="0"/>
          <w:sz w:val="24"/>
          <w:szCs w:val="24"/>
        </w:rPr>
        <w:t>При определянето на ресурса по чл. 12, ал.</w:t>
      </w:r>
      <w:r w:rsidR="00806D98">
        <w:rPr>
          <w:rFonts w:ascii="Times New Roman" w:eastAsia="Times New Roman" w:hAnsi="Times New Roman"/>
          <w:snapToGrid w:val="0"/>
          <w:sz w:val="24"/>
          <w:szCs w:val="24"/>
          <w:lang w:val="en-US"/>
        </w:rPr>
        <w:t xml:space="preserve"> </w:t>
      </w:r>
      <w:r w:rsidR="00097DBF" w:rsidRPr="00097DBF">
        <w:rPr>
          <w:rFonts w:ascii="Times New Roman" w:eastAsia="Times New Roman" w:hAnsi="Times New Roman"/>
          <w:snapToGrid w:val="0"/>
          <w:sz w:val="24"/>
          <w:szCs w:val="24"/>
        </w:rPr>
        <w:t>6 ЗОП в обема на собствения ресурс се</w:t>
      </w:r>
      <w:r w:rsidR="00097DBF">
        <w:rPr>
          <w:rFonts w:ascii="Times New Roman" w:eastAsia="Times New Roman" w:hAnsi="Times New Roman"/>
          <w:snapToGrid w:val="0"/>
          <w:sz w:val="24"/>
          <w:szCs w:val="24"/>
        </w:rPr>
        <w:t xml:space="preserve"> </w:t>
      </w:r>
      <w:r w:rsidR="00097DBF" w:rsidRPr="00097DBF">
        <w:rPr>
          <w:rFonts w:ascii="Times New Roman" w:eastAsia="Times New Roman" w:hAnsi="Times New Roman"/>
          <w:snapToGrid w:val="0"/>
          <w:sz w:val="24"/>
          <w:szCs w:val="24"/>
        </w:rPr>
        <w:t>включват необходимите разходи за суровини и материали, енергия, горива, водоснабдяване,</w:t>
      </w:r>
      <w:r w:rsidR="00097DBF">
        <w:rPr>
          <w:rFonts w:ascii="Times New Roman" w:eastAsia="Times New Roman" w:hAnsi="Times New Roman"/>
          <w:snapToGrid w:val="0"/>
          <w:sz w:val="24"/>
          <w:szCs w:val="24"/>
        </w:rPr>
        <w:t xml:space="preserve"> </w:t>
      </w:r>
      <w:r w:rsidR="00097DBF" w:rsidRPr="00097DBF">
        <w:rPr>
          <w:rFonts w:ascii="Times New Roman" w:eastAsia="Times New Roman" w:hAnsi="Times New Roman"/>
          <w:snapToGrid w:val="0"/>
          <w:sz w:val="24"/>
          <w:szCs w:val="24"/>
        </w:rPr>
        <w:t>лицензи и други подобни, независимо че доставчиците им не са специализирани предприятия или</w:t>
      </w:r>
      <w:r w:rsidR="00097DBF">
        <w:rPr>
          <w:rFonts w:ascii="Times New Roman" w:eastAsia="Times New Roman" w:hAnsi="Times New Roman"/>
          <w:snapToGrid w:val="0"/>
          <w:sz w:val="24"/>
          <w:szCs w:val="24"/>
        </w:rPr>
        <w:t xml:space="preserve"> </w:t>
      </w:r>
      <w:r w:rsidR="00097DBF" w:rsidRPr="00097DBF">
        <w:rPr>
          <w:rFonts w:ascii="Times New Roman" w:eastAsia="Times New Roman" w:hAnsi="Times New Roman"/>
          <w:snapToGrid w:val="0"/>
          <w:sz w:val="24"/>
          <w:szCs w:val="24"/>
        </w:rPr>
        <w:t>кооперации на хора с увреждания.</w:t>
      </w:r>
      <w:r w:rsidR="00097DBF">
        <w:rPr>
          <w:rFonts w:ascii="Times New Roman" w:eastAsia="Times New Roman" w:hAnsi="Times New Roman"/>
          <w:snapToGrid w:val="0"/>
          <w:sz w:val="24"/>
          <w:szCs w:val="24"/>
        </w:rPr>
        <w:t xml:space="preserve"> </w:t>
      </w:r>
      <w:r w:rsidR="00097DBF" w:rsidRPr="00B94B8E">
        <w:rPr>
          <w:rFonts w:ascii="Times New Roman" w:eastAsia="Times New Roman" w:hAnsi="Times New Roman"/>
          <w:snapToGrid w:val="0"/>
          <w:sz w:val="24"/>
          <w:szCs w:val="24"/>
        </w:rPr>
        <w:t>Не е налице изпълнение на дейности със собствено производство или ресурс, когато специализирани предприятия или кооперации на хора с увреждания предоставят на възложителя без съществена допълнителна преработка стоки, доставени от други лица</w:t>
      </w:r>
      <w:r w:rsidR="00EA2E8D">
        <w:rPr>
          <w:rFonts w:ascii="Times New Roman" w:eastAsia="Times New Roman" w:hAnsi="Times New Roman"/>
          <w:snapToGrid w:val="0"/>
          <w:sz w:val="24"/>
          <w:szCs w:val="24"/>
        </w:rPr>
        <w:t xml:space="preserve"> (чл. 80, ал. 3 и 4 от </w:t>
      </w:r>
      <w:proofErr w:type="spellStart"/>
      <w:r w:rsidR="00EA2E8D">
        <w:rPr>
          <w:rFonts w:ascii="Times New Roman" w:eastAsia="Times New Roman" w:hAnsi="Times New Roman"/>
          <w:snapToGrid w:val="0"/>
          <w:sz w:val="24"/>
          <w:szCs w:val="24"/>
        </w:rPr>
        <w:t>ППЗОП</w:t>
      </w:r>
      <w:proofErr w:type="spellEnd"/>
      <w:r w:rsidR="00EA2E8D">
        <w:rPr>
          <w:rFonts w:ascii="Times New Roman" w:eastAsia="Times New Roman" w:hAnsi="Times New Roman"/>
          <w:snapToGrid w:val="0"/>
          <w:sz w:val="24"/>
          <w:szCs w:val="24"/>
        </w:rPr>
        <w:t>)</w:t>
      </w:r>
      <w:r w:rsidR="008A0AEF" w:rsidRPr="00B94B8E">
        <w:rPr>
          <w:rFonts w:ascii="Times New Roman" w:eastAsia="Times New Roman" w:hAnsi="Times New Roman"/>
          <w:snapToGrid w:val="0"/>
          <w:sz w:val="24"/>
          <w:szCs w:val="24"/>
        </w:rPr>
        <w:t>.</w:t>
      </w:r>
    </w:p>
    <w:p w:rsidR="00B94B8E" w:rsidRPr="00D371E9" w:rsidRDefault="00B94B8E" w:rsidP="00B94B8E">
      <w:pPr>
        <w:tabs>
          <w:tab w:val="left" w:pos="851"/>
        </w:tabs>
        <w:spacing w:line="240" w:lineRule="auto"/>
        <w:ind w:right="34" w:firstLine="709"/>
        <w:jc w:val="both"/>
        <w:rPr>
          <w:rFonts w:ascii="Times New Roman" w:eastAsia="Times New Roman" w:hAnsi="Times New Roman"/>
          <w:b/>
          <w:snapToGrid w:val="0"/>
          <w:sz w:val="24"/>
          <w:szCs w:val="24"/>
        </w:rPr>
      </w:pPr>
      <w:r w:rsidRPr="00405024">
        <w:rPr>
          <w:rFonts w:ascii="Times New Roman" w:eastAsia="Times New Roman" w:hAnsi="Times New Roman"/>
          <w:b/>
          <w:snapToGrid w:val="0"/>
          <w:sz w:val="24"/>
          <w:szCs w:val="24"/>
        </w:rPr>
        <w:t>Забележка:</w:t>
      </w:r>
      <w:r w:rsidRPr="00AC495D">
        <w:rPr>
          <w:rFonts w:ascii="Times New Roman" w:eastAsia="Times New Roman" w:hAnsi="Times New Roman"/>
          <w:snapToGrid w:val="0"/>
          <w:sz w:val="24"/>
          <w:szCs w:val="24"/>
        </w:rPr>
        <w:t xml:space="preserve"> </w:t>
      </w:r>
      <w:r w:rsidRPr="00D371E9">
        <w:rPr>
          <w:rFonts w:ascii="Times New Roman" w:eastAsia="Times New Roman" w:hAnsi="Times New Roman"/>
          <w:b/>
          <w:snapToGrid w:val="0"/>
          <w:sz w:val="24"/>
          <w:szCs w:val="24"/>
        </w:rPr>
        <w:t>При подаване на оферта за участие, обстоятелствата по т. 1.1</w:t>
      </w:r>
      <w:r w:rsidR="00AF4949">
        <w:rPr>
          <w:rFonts w:ascii="Times New Roman" w:eastAsia="Times New Roman" w:hAnsi="Times New Roman"/>
          <w:b/>
          <w:snapToGrid w:val="0"/>
          <w:sz w:val="24"/>
          <w:szCs w:val="24"/>
        </w:rPr>
        <w:t>1.</w:t>
      </w:r>
      <w:r w:rsidRPr="00D371E9">
        <w:rPr>
          <w:rFonts w:ascii="Times New Roman" w:eastAsia="Times New Roman" w:hAnsi="Times New Roman"/>
          <w:b/>
          <w:snapToGrid w:val="0"/>
          <w:sz w:val="24"/>
          <w:szCs w:val="24"/>
        </w:rPr>
        <w:t xml:space="preserve"> се посочват от участника чрез попълване на част I</w:t>
      </w:r>
      <w:r w:rsidRPr="00D371E9">
        <w:rPr>
          <w:rFonts w:ascii="Times New Roman" w:eastAsia="Times New Roman" w:hAnsi="Times New Roman"/>
          <w:b/>
          <w:snapToGrid w:val="0"/>
          <w:sz w:val="24"/>
          <w:szCs w:val="24"/>
          <w:lang w:val="en-US"/>
        </w:rPr>
        <w:t>I</w:t>
      </w:r>
      <w:r w:rsidRPr="00D371E9">
        <w:rPr>
          <w:rFonts w:ascii="Times New Roman" w:eastAsia="Times New Roman" w:hAnsi="Times New Roman"/>
          <w:b/>
          <w:snapToGrid w:val="0"/>
          <w:sz w:val="24"/>
          <w:szCs w:val="24"/>
        </w:rPr>
        <w:t>, буква „</w:t>
      </w:r>
      <w:r w:rsidR="00AF4949">
        <w:rPr>
          <w:rFonts w:ascii="Times New Roman" w:eastAsia="Times New Roman" w:hAnsi="Times New Roman"/>
          <w:b/>
          <w:snapToGrid w:val="0"/>
          <w:sz w:val="24"/>
          <w:szCs w:val="24"/>
        </w:rPr>
        <w:t>А</w:t>
      </w:r>
      <w:r w:rsidRPr="00D371E9">
        <w:rPr>
          <w:rFonts w:ascii="Times New Roman" w:eastAsia="Times New Roman" w:hAnsi="Times New Roman"/>
          <w:b/>
          <w:snapToGrid w:val="0"/>
          <w:sz w:val="24"/>
          <w:szCs w:val="24"/>
        </w:rPr>
        <w:t xml:space="preserve">. </w:t>
      </w:r>
      <w:r w:rsidR="00AF4949">
        <w:rPr>
          <w:rFonts w:ascii="Times New Roman" w:eastAsia="Times New Roman" w:hAnsi="Times New Roman"/>
          <w:b/>
          <w:snapToGrid w:val="0"/>
          <w:sz w:val="24"/>
          <w:szCs w:val="24"/>
        </w:rPr>
        <w:t>Информация за икономическия оператор</w:t>
      </w:r>
      <w:r w:rsidRPr="00D371E9">
        <w:rPr>
          <w:rFonts w:ascii="Times New Roman" w:eastAsia="Times New Roman" w:hAnsi="Times New Roman"/>
          <w:b/>
          <w:snapToGrid w:val="0"/>
          <w:sz w:val="24"/>
          <w:szCs w:val="24"/>
        </w:rPr>
        <w:t xml:space="preserve">” от </w:t>
      </w:r>
      <w:proofErr w:type="spellStart"/>
      <w:r w:rsidRPr="00D371E9">
        <w:rPr>
          <w:rFonts w:ascii="Times New Roman" w:eastAsia="Times New Roman" w:hAnsi="Times New Roman"/>
          <w:b/>
          <w:snapToGrid w:val="0"/>
          <w:sz w:val="24"/>
          <w:szCs w:val="24"/>
        </w:rPr>
        <w:t>ЕЕДОП</w:t>
      </w:r>
      <w:proofErr w:type="spellEnd"/>
      <w:r w:rsidRPr="00D371E9">
        <w:rPr>
          <w:rFonts w:ascii="Times New Roman" w:eastAsia="Times New Roman" w:hAnsi="Times New Roman"/>
          <w:b/>
          <w:snapToGrid w:val="0"/>
          <w:sz w:val="24"/>
          <w:szCs w:val="24"/>
        </w:rPr>
        <w:t>.</w:t>
      </w:r>
    </w:p>
    <w:p w:rsidR="00C70CD6" w:rsidRDefault="00972287" w:rsidP="00C70CD6">
      <w:pPr>
        <w:tabs>
          <w:tab w:val="left" w:pos="851"/>
        </w:tabs>
        <w:spacing w:line="240" w:lineRule="auto"/>
        <w:ind w:right="34"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1.12. </w:t>
      </w:r>
      <w:r w:rsidR="00E84E8F" w:rsidRPr="002F64BB">
        <w:rPr>
          <w:rFonts w:ascii="Times New Roman" w:eastAsia="Times New Roman" w:hAnsi="Times New Roman"/>
          <w:snapToGrid w:val="0"/>
          <w:sz w:val="24"/>
          <w:szCs w:val="24"/>
        </w:rPr>
        <w:t>В процедура за възлагане на запазена поръчка могат да участват и други</w:t>
      </w:r>
      <w:r w:rsidR="00E84E8F">
        <w:rPr>
          <w:rFonts w:ascii="Times New Roman" w:eastAsia="Times New Roman" w:hAnsi="Times New Roman"/>
          <w:snapToGrid w:val="0"/>
          <w:sz w:val="24"/>
          <w:szCs w:val="24"/>
        </w:rPr>
        <w:t xml:space="preserve">  </w:t>
      </w:r>
      <w:r w:rsidR="00C70CD6">
        <w:rPr>
          <w:rFonts w:ascii="Times New Roman" w:eastAsia="Times New Roman" w:hAnsi="Times New Roman"/>
          <w:snapToGrid w:val="0"/>
          <w:sz w:val="24"/>
          <w:szCs w:val="24"/>
        </w:rPr>
        <w:t xml:space="preserve">заинтересовани лица, но офертите им се разглеждат само ако няма допуснати оферти на лицата по чл. 12, ал. 1 от ЗОП. </w:t>
      </w:r>
      <w:r w:rsidR="00C70CD6" w:rsidRPr="002F64BB">
        <w:rPr>
          <w:rFonts w:ascii="Times New Roman" w:eastAsia="Times New Roman" w:hAnsi="Times New Roman"/>
          <w:snapToGrid w:val="0"/>
          <w:sz w:val="24"/>
          <w:szCs w:val="24"/>
        </w:rPr>
        <w:t xml:space="preserve">Когато в процедура за възлагане на запазена поръчка са подадени оферти както от лица, за които поръчката е запазена, така и от други лица, </w:t>
      </w:r>
      <w:r w:rsidR="00C70CD6" w:rsidRPr="00644AF0">
        <w:rPr>
          <w:rFonts w:ascii="Times New Roman" w:eastAsia="Times New Roman" w:hAnsi="Times New Roman"/>
          <w:b/>
          <w:snapToGrid w:val="0"/>
          <w:sz w:val="24"/>
          <w:szCs w:val="24"/>
        </w:rPr>
        <w:t>първо се разглеждат офертите на лицата, за които поръчката е запазена.</w:t>
      </w:r>
      <w:r w:rsidR="00C70CD6">
        <w:rPr>
          <w:rFonts w:ascii="Times New Roman" w:eastAsia="Times New Roman" w:hAnsi="Times New Roman"/>
          <w:snapToGrid w:val="0"/>
          <w:sz w:val="24"/>
          <w:szCs w:val="24"/>
        </w:rPr>
        <w:t xml:space="preserve"> О</w:t>
      </w:r>
      <w:r w:rsidR="00C70CD6" w:rsidRPr="002F64BB">
        <w:rPr>
          <w:rFonts w:ascii="Times New Roman" w:eastAsia="Times New Roman" w:hAnsi="Times New Roman"/>
          <w:snapToGrid w:val="0"/>
          <w:sz w:val="24"/>
          <w:szCs w:val="24"/>
        </w:rPr>
        <w:t xml:space="preserve">фертите на </w:t>
      </w:r>
      <w:r w:rsidR="00C70CD6" w:rsidRPr="002F64BB">
        <w:rPr>
          <w:rFonts w:ascii="Times New Roman" w:eastAsia="Times New Roman" w:hAnsi="Times New Roman"/>
          <w:snapToGrid w:val="0"/>
          <w:sz w:val="24"/>
          <w:szCs w:val="24"/>
        </w:rPr>
        <w:lastRenderedPageBreak/>
        <w:t>останалите лица се разглеждат само ако няма</w:t>
      </w:r>
      <w:r w:rsidR="00C70CD6">
        <w:rPr>
          <w:rFonts w:ascii="Times New Roman" w:eastAsia="Times New Roman" w:hAnsi="Times New Roman"/>
          <w:snapToGrid w:val="0"/>
          <w:sz w:val="24"/>
          <w:szCs w:val="24"/>
        </w:rPr>
        <w:t xml:space="preserve"> </w:t>
      </w:r>
      <w:r w:rsidR="00C70CD6" w:rsidRPr="002F64BB">
        <w:rPr>
          <w:rFonts w:ascii="Times New Roman" w:eastAsia="Times New Roman" w:hAnsi="Times New Roman"/>
          <w:snapToGrid w:val="0"/>
          <w:sz w:val="24"/>
          <w:szCs w:val="24"/>
        </w:rPr>
        <w:t>допуснати оферти на лица, за които поръчката е запазена.</w:t>
      </w:r>
    </w:p>
    <w:p w:rsidR="00795B95" w:rsidRPr="00AC495D" w:rsidRDefault="00795B95" w:rsidP="001C2B3D">
      <w:pPr>
        <w:pStyle w:val="Heading3"/>
        <w:ind w:firstLine="709"/>
        <w:rPr>
          <w:rFonts w:ascii="Times New Roman" w:eastAsia="Times New Roman" w:hAnsi="Times New Roman" w:cs="Times New Roman"/>
          <w:bCs w:val="0"/>
          <w:snapToGrid w:val="0"/>
          <w:color w:val="auto"/>
          <w:sz w:val="24"/>
          <w:szCs w:val="24"/>
        </w:rPr>
      </w:pPr>
      <w:bookmarkStart w:id="9" w:name="_Toc466382388"/>
      <w:r w:rsidRPr="00AC495D">
        <w:rPr>
          <w:rFonts w:ascii="Times New Roman" w:eastAsia="Times New Roman" w:hAnsi="Times New Roman" w:cs="Times New Roman"/>
          <w:bCs w:val="0"/>
          <w:snapToGrid w:val="0"/>
          <w:color w:val="auto"/>
          <w:sz w:val="24"/>
          <w:szCs w:val="24"/>
        </w:rPr>
        <w:t>2. Основания за отстраняване</w:t>
      </w:r>
      <w:bookmarkEnd w:id="9"/>
    </w:p>
    <w:p w:rsidR="00A80598" w:rsidRPr="00AC495D" w:rsidRDefault="00302848" w:rsidP="00795B95">
      <w:pPr>
        <w:tabs>
          <w:tab w:val="left" w:pos="851"/>
          <w:tab w:val="left" w:pos="1134"/>
        </w:tabs>
        <w:spacing w:after="120" w:line="240" w:lineRule="auto"/>
        <w:ind w:firstLine="709"/>
        <w:jc w:val="both"/>
        <w:rPr>
          <w:rFonts w:ascii="Times New Roman" w:eastAsia="Times New Roman" w:hAnsi="Times New Roman"/>
          <w:b/>
          <w:snapToGrid w:val="0"/>
          <w:sz w:val="24"/>
          <w:szCs w:val="24"/>
        </w:rPr>
      </w:pPr>
      <w:r w:rsidRPr="00AC495D">
        <w:rPr>
          <w:rFonts w:ascii="Times New Roman" w:eastAsia="Times New Roman" w:hAnsi="Times New Roman"/>
          <w:b/>
          <w:snapToGrid w:val="0"/>
          <w:sz w:val="24"/>
          <w:szCs w:val="24"/>
        </w:rPr>
        <w:t>2.1.</w:t>
      </w:r>
      <w:r w:rsidR="00603EC8" w:rsidRPr="00AC495D">
        <w:rPr>
          <w:rFonts w:ascii="Times New Roman" w:eastAsia="Times New Roman" w:hAnsi="Times New Roman"/>
          <w:snapToGrid w:val="0"/>
          <w:sz w:val="24"/>
          <w:szCs w:val="24"/>
        </w:rPr>
        <w:t> </w:t>
      </w:r>
      <w:r w:rsidR="00C23B04" w:rsidRPr="00AC495D">
        <w:rPr>
          <w:rFonts w:ascii="Times New Roman" w:eastAsia="Times New Roman" w:hAnsi="Times New Roman"/>
          <w:b/>
          <w:snapToGrid w:val="0"/>
          <w:sz w:val="24"/>
          <w:szCs w:val="24"/>
        </w:rPr>
        <w:t>Възложителят</w:t>
      </w:r>
      <w:r w:rsidR="00E07553" w:rsidRPr="00AC495D">
        <w:rPr>
          <w:rFonts w:ascii="Times New Roman" w:eastAsia="Times New Roman" w:hAnsi="Times New Roman"/>
          <w:b/>
          <w:snapToGrid w:val="0"/>
          <w:sz w:val="24"/>
          <w:szCs w:val="24"/>
        </w:rPr>
        <w:t xml:space="preserve"> </w:t>
      </w:r>
      <w:r w:rsidR="00C23B04" w:rsidRPr="00AC495D">
        <w:rPr>
          <w:rFonts w:ascii="Times New Roman" w:eastAsia="Times New Roman" w:hAnsi="Times New Roman"/>
          <w:b/>
          <w:snapToGrid w:val="0"/>
          <w:sz w:val="24"/>
          <w:szCs w:val="24"/>
        </w:rPr>
        <w:t>отстранява</w:t>
      </w:r>
      <w:r w:rsidRPr="00AC495D">
        <w:rPr>
          <w:rFonts w:ascii="Times New Roman" w:eastAsia="Times New Roman" w:hAnsi="Times New Roman"/>
          <w:b/>
          <w:snapToGrid w:val="0"/>
          <w:sz w:val="24"/>
          <w:szCs w:val="24"/>
        </w:rPr>
        <w:t xml:space="preserve"> от участие в процедура</w:t>
      </w:r>
      <w:r w:rsidR="003E6E8C">
        <w:rPr>
          <w:rFonts w:ascii="Times New Roman" w:eastAsia="Times New Roman" w:hAnsi="Times New Roman"/>
          <w:b/>
          <w:snapToGrid w:val="0"/>
          <w:sz w:val="24"/>
          <w:szCs w:val="24"/>
        </w:rPr>
        <w:t>та „публично състезание”</w:t>
      </w:r>
      <w:r w:rsidRPr="00AC495D">
        <w:rPr>
          <w:rFonts w:ascii="Times New Roman" w:eastAsia="Times New Roman" w:hAnsi="Times New Roman"/>
          <w:b/>
          <w:snapToGrid w:val="0"/>
          <w:sz w:val="24"/>
          <w:szCs w:val="24"/>
        </w:rPr>
        <w:t xml:space="preserve"> участник, за когото е </w:t>
      </w:r>
      <w:r w:rsidR="00C23B04" w:rsidRPr="00AC495D">
        <w:rPr>
          <w:rFonts w:ascii="Times New Roman" w:eastAsia="Times New Roman" w:hAnsi="Times New Roman"/>
          <w:b/>
          <w:snapToGrid w:val="0"/>
          <w:sz w:val="24"/>
          <w:szCs w:val="24"/>
        </w:rPr>
        <w:t>нали</w:t>
      </w:r>
      <w:r w:rsidR="00E07553" w:rsidRPr="00AC495D">
        <w:rPr>
          <w:rFonts w:ascii="Times New Roman" w:eastAsia="Times New Roman" w:hAnsi="Times New Roman"/>
          <w:b/>
          <w:snapToGrid w:val="0"/>
          <w:sz w:val="24"/>
          <w:szCs w:val="24"/>
        </w:rPr>
        <w:t xml:space="preserve">це </w:t>
      </w:r>
      <w:r w:rsidR="00A80598" w:rsidRPr="00AC495D">
        <w:rPr>
          <w:rFonts w:ascii="Times New Roman" w:eastAsia="Times New Roman" w:hAnsi="Times New Roman"/>
          <w:b/>
          <w:snapToGrid w:val="0"/>
          <w:sz w:val="24"/>
          <w:szCs w:val="24"/>
        </w:rPr>
        <w:t>някое</w:t>
      </w:r>
      <w:r w:rsidR="00E07553" w:rsidRPr="00AC495D">
        <w:rPr>
          <w:rFonts w:ascii="Times New Roman" w:eastAsia="Times New Roman" w:hAnsi="Times New Roman"/>
          <w:b/>
          <w:snapToGrid w:val="0"/>
          <w:sz w:val="24"/>
          <w:szCs w:val="24"/>
        </w:rPr>
        <w:t xml:space="preserve"> от основанията, предвидени в чл. 54 от ЗОП</w:t>
      </w:r>
      <w:r w:rsidRPr="00AC495D">
        <w:rPr>
          <w:rFonts w:ascii="Times New Roman" w:eastAsia="Times New Roman" w:hAnsi="Times New Roman"/>
          <w:b/>
          <w:snapToGrid w:val="0"/>
          <w:sz w:val="24"/>
          <w:szCs w:val="24"/>
        </w:rPr>
        <w:t>, а именно:</w:t>
      </w:r>
    </w:p>
    <w:p w:rsidR="00A114B7" w:rsidRPr="00AC495D" w:rsidRDefault="00302848" w:rsidP="00F56F5F">
      <w:pPr>
        <w:spacing w:line="240" w:lineRule="auto"/>
        <w:ind w:firstLine="851"/>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2.1.1. който е осъден с влязла в сила присъда, освен ако е реабилитиран, за престъпление по чл. 108а, чл. 159а - 159г, чл. 172, чл. 192а, чл. 194 - 217, чл. 219 - 252, чл. 253 - 260, чл. 301 - 307, чл. 321, 321а и чл. 352 - 353е от Наказателния кодекс;</w:t>
      </w:r>
    </w:p>
    <w:p w:rsidR="00A80598" w:rsidRPr="00AC495D" w:rsidRDefault="00302848" w:rsidP="00F56F5F">
      <w:pPr>
        <w:tabs>
          <w:tab w:val="left" w:pos="709"/>
          <w:tab w:val="left" w:pos="3240"/>
          <w:tab w:val="left" w:pos="9356"/>
        </w:tabs>
        <w:spacing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2.1.2. който е осъден с влязла в сила присъда, освен ако е реабилитиран за престъпление, аналогично на тези по т. 2.1</w:t>
      </w:r>
      <w:r w:rsidR="003B43C8" w:rsidRPr="00AC495D">
        <w:rPr>
          <w:rFonts w:ascii="Times New Roman" w:eastAsia="Times New Roman" w:hAnsi="Times New Roman"/>
          <w:snapToGrid w:val="0"/>
          <w:sz w:val="24"/>
          <w:szCs w:val="24"/>
        </w:rPr>
        <w:t>.1.</w:t>
      </w:r>
      <w:r w:rsidRPr="00AC495D">
        <w:rPr>
          <w:rFonts w:ascii="Times New Roman" w:eastAsia="Times New Roman" w:hAnsi="Times New Roman"/>
          <w:snapToGrid w:val="0"/>
          <w:sz w:val="24"/>
          <w:szCs w:val="24"/>
        </w:rPr>
        <w:t xml:space="preserve">, в друга държава членка или трета страна; </w:t>
      </w:r>
    </w:p>
    <w:p w:rsidR="00A80598" w:rsidRPr="00AC495D" w:rsidRDefault="00302848" w:rsidP="007F5706">
      <w:pPr>
        <w:tabs>
          <w:tab w:val="left" w:pos="709"/>
          <w:tab w:val="left" w:pos="3240"/>
          <w:tab w:val="left" w:pos="9356"/>
        </w:tabs>
        <w:spacing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2.1.3. който има задължения за данъци и задължителни осигурителни вноски по смисъла на чл. 162, ал.</w:t>
      </w:r>
      <w:r w:rsidR="003B43C8"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2, т.</w:t>
      </w:r>
      <w:r w:rsidR="003B43C8" w:rsidRPr="00AC495D">
        <w:rPr>
          <w:rFonts w:ascii="Times New Roman" w:eastAsia="Times New Roman" w:hAnsi="Times New Roman"/>
          <w:snapToGrid w:val="0"/>
          <w:sz w:val="24"/>
          <w:szCs w:val="24"/>
        </w:rPr>
        <w:t xml:space="preserve"> </w:t>
      </w:r>
      <w:r w:rsidRPr="00AC495D">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AC495D" w:rsidRDefault="00302848" w:rsidP="002A3ACD">
      <w:pPr>
        <w:tabs>
          <w:tab w:val="left" w:pos="709"/>
          <w:tab w:val="left" w:pos="3240"/>
          <w:tab w:val="left" w:pos="9356"/>
        </w:tabs>
        <w:spacing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Когато участникът има задължения за данъци или осигурителни вноски, това е основание за отстраняване,</w:t>
      </w:r>
      <w:r w:rsidR="003B43C8" w:rsidRPr="00AC495D">
        <w:rPr>
          <w:rFonts w:ascii="Times New Roman" w:eastAsia="Times New Roman" w:hAnsi="Times New Roman"/>
          <w:snapToGrid w:val="0"/>
          <w:sz w:val="24"/>
          <w:szCs w:val="24"/>
        </w:rPr>
        <w:t xml:space="preserve"> когато размерът им надвишава 1</w:t>
      </w:r>
      <w:r w:rsidRPr="00AC495D">
        <w:rPr>
          <w:rFonts w:ascii="Times New Roman" w:eastAsia="Times New Roman" w:hAnsi="Times New Roman"/>
          <w:snapToGrid w:val="0"/>
          <w:sz w:val="24"/>
          <w:szCs w:val="24"/>
        </w:rPr>
        <w:t xml:space="preserve">% от годишния </w:t>
      </w:r>
      <w:r w:rsidR="003B43C8" w:rsidRPr="00AC495D">
        <w:rPr>
          <w:rFonts w:ascii="Times New Roman" w:eastAsia="Times New Roman" w:hAnsi="Times New Roman"/>
          <w:snapToGrid w:val="0"/>
          <w:sz w:val="24"/>
          <w:szCs w:val="24"/>
        </w:rPr>
        <w:t xml:space="preserve">общ </w:t>
      </w:r>
      <w:r w:rsidRPr="00AC495D">
        <w:rPr>
          <w:rFonts w:ascii="Times New Roman" w:eastAsia="Times New Roman" w:hAnsi="Times New Roman"/>
          <w:snapToGrid w:val="0"/>
          <w:sz w:val="24"/>
          <w:szCs w:val="24"/>
        </w:rPr>
        <w:t xml:space="preserve">оборот на участника за предходната приключила финансова година. </w:t>
      </w:r>
    </w:p>
    <w:p w:rsidR="00A80598" w:rsidRPr="00AC495D" w:rsidRDefault="00302848" w:rsidP="00A80598">
      <w:pPr>
        <w:tabs>
          <w:tab w:val="left" w:pos="709"/>
          <w:tab w:val="left" w:pos="3240"/>
          <w:tab w:val="left" w:pos="9356"/>
        </w:tabs>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2.1.4. за когото е налице неравнопоставеност в случаите по чл. 44, ал. 5 от ЗОП; </w:t>
      </w:r>
    </w:p>
    <w:p w:rsidR="00A80598" w:rsidRPr="00AC495D" w:rsidRDefault="00302848" w:rsidP="002A3ACD">
      <w:pPr>
        <w:tabs>
          <w:tab w:val="left" w:pos="709"/>
          <w:tab w:val="left" w:pos="3240"/>
          <w:tab w:val="left" w:pos="9356"/>
        </w:tabs>
        <w:spacing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2.1.5. 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основания за отстраняване или изпълнението на критериите за подбор; </w:t>
      </w:r>
    </w:p>
    <w:p w:rsidR="003B43C8" w:rsidRPr="00AC495D" w:rsidRDefault="00302848" w:rsidP="002A3ACD">
      <w:pPr>
        <w:spacing w:line="240" w:lineRule="auto"/>
        <w:ind w:firstLine="851"/>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2.1.6. за когото е установено с влязло в сила наказателно постановление или съдебно решение, че при изпълнение на договор за обществена поръчка е нарушил чл. 118, чл. 128,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A80598" w:rsidRPr="00AC495D" w:rsidRDefault="00302848" w:rsidP="00677D1F">
      <w:pPr>
        <w:tabs>
          <w:tab w:val="left" w:pos="709"/>
          <w:tab w:val="left" w:pos="3240"/>
          <w:tab w:val="left" w:pos="9356"/>
        </w:tabs>
        <w:spacing w:line="240" w:lineRule="auto"/>
        <w:ind w:firstLine="567"/>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2.1.7. за когото е налице конфликт на интереси</w:t>
      </w:r>
      <w:r w:rsidR="003B43C8" w:rsidRPr="00AC495D">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по смисъла на §2, т. 21 от </w:t>
      </w:r>
      <w:proofErr w:type="spellStart"/>
      <w:r w:rsidRPr="00AC495D">
        <w:rPr>
          <w:rFonts w:ascii="Times New Roman" w:eastAsia="Times New Roman" w:hAnsi="Times New Roman"/>
          <w:snapToGrid w:val="0"/>
          <w:sz w:val="24"/>
          <w:szCs w:val="24"/>
        </w:rPr>
        <w:t>ДР</w:t>
      </w:r>
      <w:proofErr w:type="spellEnd"/>
      <w:r w:rsidRPr="00AC495D">
        <w:rPr>
          <w:rFonts w:ascii="Times New Roman" w:eastAsia="Times New Roman" w:hAnsi="Times New Roman"/>
          <w:snapToGrid w:val="0"/>
          <w:sz w:val="24"/>
          <w:szCs w:val="24"/>
        </w:rPr>
        <w:t xml:space="preserve"> на ЗОП, който не може да бъде отстранен.  </w:t>
      </w:r>
    </w:p>
    <w:p w:rsidR="00A80598" w:rsidRPr="00AC495D" w:rsidRDefault="00302848" w:rsidP="00677D1F">
      <w:pPr>
        <w:tabs>
          <w:tab w:val="left" w:pos="709"/>
          <w:tab w:val="left" w:pos="3240"/>
          <w:tab w:val="left" w:pos="9356"/>
        </w:tabs>
        <w:spacing w:line="240" w:lineRule="auto"/>
        <w:ind w:left="709" w:right="45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 Конфликт на интереси е налице, когато възложителят, негови служители или наети от него лица извън неговата структура, които 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w:t>
      </w:r>
      <w:hyperlink r:id="rId11" w:tgtFrame="_blank" w:history="1">
        <w:r w:rsidRPr="00AC495D">
          <w:rPr>
            <w:rFonts w:ascii="Times New Roman" w:eastAsia="Times New Roman" w:hAnsi="Times New Roman"/>
            <w:snapToGrid w:val="0"/>
            <w:sz w:val="24"/>
            <w:szCs w:val="24"/>
          </w:rPr>
          <w:t>чл. 2, ал. 3 от Закона за предотвратяване и установяване на конфликт на интереси</w:t>
        </w:r>
      </w:hyperlink>
      <w:r w:rsidRPr="00AC495D">
        <w:rPr>
          <w:rFonts w:ascii="Times New Roman" w:eastAsia="Times New Roman" w:hAnsi="Times New Roman"/>
          <w:snapToGrid w:val="0"/>
          <w:sz w:val="24"/>
          <w:szCs w:val="24"/>
        </w:rPr>
        <w:t xml:space="preserve"> и за който би могло да се приеме, че влияе на тяхната безпристрастност и независимост във връзка с възлагането на обществената поръчка.</w:t>
      </w:r>
    </w:p>
    <w:p w:rsidR="00E07553" w:rsidRPr="00AC495D" w:rsidRDefault="00302848" w:rsidP="00795B95">
      <w:pPr>
        <w:tabs>
          <w:tab w:val="left" w:pos="851"/>
          <w:tab w:val="left" w:pos="1134"/>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b/>
          <w:snapToGrid w:val="0"/>
          <w:sz w:val="24"/>
          <w:szCs w:val="24"/>
        </w:rPr>
        <w:lastRenderedPageBreak/>
        <w:t>2.2.</w:t>
      </w:r>
      <w:r w:rsidR="00E07553" w:rsidRPr="00AC495D">
        <w:rPr>
          <w:rFonts w:ascii="Times New Roman" w:eastAsia="Times New Roman" w:hAnsi="Times New Roman"/>
          <w:snapToGrid w:val="0"/>
          <w:sz w:val="24"/>
          <w:szCs w:val="24"/>
        </w:rPr>
        <w:t xml:space="preserve"> </w:t>
      </w:r>
      <w:r w:rsidRPr="00AC495D">
        <w:rPr>
          <w:rFonts w:ascii="Times New Roman" w:eastAsia="Times New Roman" w:hAnsi="Times New Roman"/>
          <w:b/>
          <w:snapToGrid w:val="0"/>
          <w:sz w:val="24"/>
          <w:szCs w:val="24"/>
        </w:rPr>
        <w:t xml:space="preserve">На основание чл. 55, ал. 1 от ЗОП </w:t>
      </w:r>
      <w:r w:rsidR="00E07553" w:rsidRPr="00AC495D">
        <w:rPr>
          <w:rFonts w:ascii="Times New Roman" w:eastAsia="Times New Roman" w:hAnsi="Times New Roman"/>
          <w:b/>
          <w:snapToGrid w:val="0"/>
          <w:sz w:val="24"/>
          <w:szCs w:val="24"/>
        </w:rPr>
        <w:t>Възложителят отстранява</w:t>
      </w:r>
      <w:r w:rsidRPr="00AC495D">
        <w:rPr>
          <w:rFonts w:ascii="Times New Roman" w:eastAsia="Times New Roman" w:hAnsi="Times New Roman"/>
          <w:b/>
          <w:snapToGrid w:val="0"/>
          <w:sz w:val="24"/>
          <w:szCs w:val="24"/>
        </w:rPr>
        <w:t xml:space="preserve"> от участие в процедурата участник, за когото е </w:t>
      </w:r>
      <w:r w:rsidR="00E07553" w:rsidRPr="00AC495D">
        <w:rPr>
          <w:rFonts w:ascii="Times New Roman" w:eastAsia="Times New Roman" w:hAnsi="Times New Roman"/>
          <w:b/>
          <w:snapToGrid w:val="0"/>
          <w:sz w:val="24"/>
          <w:szCs w:val="24"/>
        </w:rPr>
        <w:t>налице и някое от следните основания</w:t>
      </w:r>
      <w:r w:rsidR="00E07553" w:rsidRPr="00AC495D">
        <w:rPr>
          <w:rFonts w:ascii="Times New Roman" w:eastAsia="Times New Roman" w:hAnsi="Times New Roman"/>
          <w:snapToGrid w:val="0"/>
          <w:sz w:val="24"/>
          <w:szCs w:val="24"/>
        </w:rPr>
        <w:t>:</w:t>
      </w:r>
    </w:p>
    <w:p w:rsidR="00AC693C" w:rsidRPr="00AC495D" w:rsidRDefault="00302848" w:rsidP="00765F77">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2.2.1.</w:t>
      </w:r>
      <w:r w:rsidR="00E07553" w:rsidRPr="00AC495D">
        <w:rPr>
          <w:rFonts w:ascii="Times New Roman" w:eastAsia="Times New Roman" w:hAnsi="Times New Roman"/>
          <w:snapToGrid w:val="0"/>
          <w:sz w:val="24"/>
          <w:szCs w:val="24"/>
        </w:rPr>
        <w:t xml:space="preserve"> </w:t>
      </w:r>
      <w:r w:rsidR="00C23B04" w:rsidRPr="00AC495D">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4A4740" w:rsidRPr="00AC495D" w:rsidRDefault="005D1261" w:rsidP="00DF28BC">
      <w:pPr>
        <w:pStyle w:val="Bodytext180"/>
        <w:shd w:val="clear" w:color="auto" w:fill="auto"/>
        <w:tabs>
          <w:tab w:val="left" w:pos="1134"/>
        </w:tabs>
        <w:spacing w:after="120" w:line="240" w:lineRule="auto"/>
        <w:ind w:right="20" w:firstLine="0"/>
        <w:rPr>
          <w:i/>
          <w:sz w:val="24"/>
          <w:szCs w:val="24"/>
        </w:rPr>
      </w:pPr>
      <w:r w:rsidRPr="00AC495D">
        <w:rPr>
          <w:i/>
          <w:sz w:val="24"/>
          <w:szCs w:val="24"/>
        </w:rPr>
        <w:t xml:space="preserve">Забележка: </w:t>
      </w:r>
      <w:r w:rsidR="004A4740" w:rsidRPr="00AC495D">
        <w:rPr>
          <w:i/>
          <w:sz w:val="24"/>
          <w:szCs w:val="24"/>
        </w:rPr>
        <w:t xml:space="preserve">Възложителят има право да не отстрани в процедурата участник на </w:t>
      </w:r>
      <w:r w:rsidR="00E07553" w:rsidRPr="00AC495D">
        <w:rPr>
          <w:i/>
          <w:sz w:val="24"/>
          <w:szCs w:val="24"/>
        </w:rPr>
        <w:t xml:space="preserve">това </w:t>
      </w:r>
      <w:r w:rsidR="004A4740" w:rsidRPr="00AC495D">
        <w:rPr>
          <w:i/>
          <w:sz w:val="24"/>
          <w:szCs w:val="24"/>
        </w:rPr>
        <w:t>основание  ако се докаже, че същия</w:t>
      </w:r>
      <w:r w:rsidR="00900965" w:rsidRPr="00AC495D">
        <w:rPr>
          <w:i/>
          <w:sz w:val="24"/>
          <w:szCs w:val="24"/>
        </w:rPr>
        <w:t>т</w:t>
      </w:r>
      <w:r w:rsidR="004A4740" w:rsidRPr="00AC495D">
        <w:rPr>
          <w:i/>
          <w:sz w:val="24"/>
          <w:szCs w:val="24"/>
        </w:rPr>
        <w:t xml:space="preserve"> не е преустановил дейността си и е в състояние да изпълни поръчката съгласно приложимата национални правила за продължаване на стопанската дейност в държавата, в която е установен.</w:t>
      </w:r>
    </w:p>
    <w:p w:rsidR="00AC693C" w:rsidRPr="00AC495D" w:rsidRDefault="00795B95" w:rsidP="00765F77">
      <w:pPr>
        <w:pStyle w:val="Bodytext180"/>
        <w:shd w:val="clear" w:color="auto" w:fill="auto"/>
        <w:spacing w:after="120" w:line="240" w:lineRule="auto"/>
        <w:ind w:right="20" w:firstLine="709"/>
        <w:rPr>
          <w:sz w:val="24"/>
          <w:szCs w:val="24"/>
        </w:rPr>
      </w:pPr>
      <w:r w:rsidRPr="00AC495D">
        <w:rPr>
          <w:sz w:val="24"/>
          <w:szCs w:val="24"/>
        </w:rPr>
        <w:t>2.2</w:t>
      </w:r>
      <w:r w:rsidR="00E07553" w:rsidRPr="00AC495D">
        <w:rPr>
          <w:sz w:val="24"/>
          <w:szCs w:val="24"/>
        </w:rPr>
        <w:t>.</w:t>
      </w:r>
      <w:r w:rsidR="00C035DE">
        <w:rPr>
          <w:sz w:val="24"/>
          <w:szCs w:val="24"/>
        </w:rPr>
        <w:t>2</w:t>
      </w:r>
      <w:r w:rsidR="00E07553" w:rsidRPr="00AC495D">
        <w:rPr>
          <w:sz w:val="24"/>
          <w:szCs w:val="24"/>
        </w:rPr>
        <w:t xml:space="preserve">. </w:t>
      </w:r>
      <w:r w:rsidR="0052077B" w:rsidRPr="00AC495D">
        <w:rPr>
          <w:sz w:val="24"/>
          <w:szCs w:val="24"/>
        </w:rPr>
        <w:t>с</w:t>
      </w:r>
      <w:r w:rsidR="00587939" w:rsidRPr="00AC495D">
        <w:rPr>
          <w:sz w:val="24"/>
          <w:szCs w:val="24"/>
        </w:rPr>
        <w:t>ключил е споразумение с други лица с цел нарушаване на конкуренцията, когато нарушението е установено с акт на компетентен орган;</w:t>
      </w:r>
    </w:p>
    <w:p w:rsidR="00C23B04" w:rsidRPr="00AC495D" w:rsidRDefault="00795B95" w:rsidP="00DF28BC">
      <w:pPr>
        <w:pStyle w:val="Bodytext180"/>
        <w:shd w:val="clear" w:color="auto" w:fill="auto"/>
        <w:spacing w:after="120" w:line="240" w:lineRule="auto"/>
        <w:ind w:right="20" w:firstLine="709"/>
        <w:rPr>
          <w:sz w:val="24"/>
          <w:szCs w:val="24"/>
        </w:rPr>
      </w:pPr>
      <w:r w:rsidRPr="00AC495D">
        <w:rPr>
          <w:sz w:val="24"/>
          <w:szCs w:val="24"/>
        </w:rPr>
        <w:t>2.2</w:t>
      </w:r>
      <w:r w:rsidR="00E07553" w:rsidRPr="00AC495D">
        <w:rPr>
          <w:sz w:val="24"/>
          <w:szCs w:val="24"/>
        </w:rPr>
        <w:t>.</w:t>
      </w:r>
      <w:r w:rsidR="00C035DE">
        <w:rPr>
          <w:sz w:val="24"/>
          <w:szCs w:val="24"/>
        </w:rPr>
        <w:t>3</w:t>
      </w:r>
      <w:r w:rsidR="00E07553" w:rsidRPr="00AC495D">
        <w:rPr>
          <w:sz w:val="24"/>
          <w:szCs w:val="24"/>
        </w:rPr>
        <w:t xml:space="preserve">. </w:t>
      </w:r>
      <w:r w:rsidR="0052077B" w:rsidRPr="00AC495D">
        <w:rPr>
          <w:sz w:val="24"/>
          <w:szCs w:val="24"/>
        </w:rPr>
        <w:t>о</w:t>
      </w:r>
      <w:r w:rsidR="007E01CB" w:rsidRPr="00AC495D">
        <w:rPr>
          <w:sz w:val="24"/>
          <w:szCs w:val="24"/>
        </w:rPr>
        <w:t>питал е да:</w:t>
      </w:r>
    </w:p>
    <w:p w:rsidR="00C23B04" w:rsidRPr="00AC495D" w:rsidRDefault="007E01CB" w:rsidP="00DF28BC">
      <w:pPr>
        <w:pStyle w:val="Bodytext180"/>
        <w:shd w:val="clear" w:color="auto" w:fill="auto"/>
        <w:spacing w:after="120" w:line="240" w:lineRule="auto"/>
        <w:ind w:right="20" w:firstLine="709"/>
        <w:rPr>
          <w:sz w:val="24"/>
          <w:szCs w:val="24"/>
        </w:rPr>
      </w:pPr>
      <w:r w:rsidRPr="00AC495D">
        <w:rPr>
          <w:sz w:val="24"/>
          <w:szCs w:val="24"/>
        </w:rPr>
        <w:t>а) повлияе на вземането на решение от страна на възложителя, свързано с отстраняването, подбора или възлагането, включително чрез предоставяне на невярна или заблуждаваща информация или</w:t>
      </w:r>
    </w:p>
    <w:p w:rsidR="00C23B04" w:rsidRPr="00AC495D" w:rsidRDefault="007E01CB" w:rsidP="00DF28BC">
      <w:pPr>
        <w:pStyle w:val="Bodytext180"/>
        <w:shd w:val="clear" w:color="auto" w:fill="auto"/>
        <w:spacing w:after="120" w:line="240" w:lineRule="auto"/>
        <w:ind w:right="20" w:firstLine="709"/>
        <w:rPr>
          <w:sz w:val="24"/>
          <w:szCs w:val="24"/>
        </w:rPr>
      </w:pPr>
      <w:r w:rsidRPr="00AC495D">
        <w:rPr>
          <w:sz w:val="24"/>
          <w:szCs w:val="24"/>
        </w:rPr>
        <w:t xml:space="preserve">б) получи информация, която може да даде </w:t>
      </w:r>
      <w:proofErr w:type="spellStart"/>
      <w:r w:rsidRPr="00AC495D">
        <w:rPr>
          <w:sz w:val="24"/>
          <w:szCs w:val="24"/>
        </w:rPr>
        <w:t>необоснователно</w:t>
      </w:r>
      <w:proofErr w:type="spellEnd"/>
      <w:r w:rsidRPr="00AC495D">
        <w:rPr>
          <w:sz w:val="24"/>
          <w:szCs w:val="24"/>
        </w:rPr>
        <w:t xml:space="preserve"> предимство в процедурата за възлагане на обществена поръчка.</w:t>
      </w:r>
    </w:p>
    <w:p w:rsidR="00B50B84" w:rsidRPr="00AC495D" w:rsidRDefault="00AC693C" w:rsidP="00765F77">
      <w:pPr>
        <w:tabs>
          <w:tab w:val="left" w:pos="709"/>
          <w:tab w:val="left" w:pos="3240"/>
          <w:tab w:val="left" w:pos="9356"/>
        </w:tabs>
        <w:ind w:firstLine="709"/>
        <w:jc w:val="both"/>
        <w:rPr>
          <w:rFonts w:ascii="Times New Roman" w:hAnsi="Times New Roman"/>
          <w:sz w:val="24"/>
          <w:szCs w:val="24"/>
        </w:rPr>
      </w:pPr>
      <w:r w:rsidRPr="00AC495D">
        <w:rPr>
          <w:rFonts w:ascii="Times New Roman" w:hAnsi="Times New Roman"/>
          <w:sz w:val="24"/>
          <w:szCs w:val="24"/>
        </w:rPr>
        <w:t>2.3. Когато участникът е юридиче</w:t>
      </w:r>
      <w:r w:rsidR="0000685E">
        <w:rPr>
          <w:rFonts w:ascii="Times New Roman" w:hAnsi="Times New Roman"/>
          <w:sz w:val="24"/>
          <w:szCs w:val="24"/>
        </w:rPr>
        <w:t>ско лице, основанията по т. 2.1.</w:t>
      </w:r>
      <w:r w:rsidRPr="00AC495D">
        <w:rPr>
          <w:rFonts w:ascii="Times New Roman" w:hAnsi="Times New Roman"/>
          <w:sz w:val="24"/>
          <w:szCs w:val="24"/>
        </w:rPr>
        <w:t>1.</w:t>
      </w:r>
      <w:r w:rsidR="008B43C1">
        <w:rPr>
          <w:rFonts w:ascii="Times New Roman" w:hAnsi="Times New Roman"/>
          <w:sz w:val="24"/>
          <w:szCs w:val="24"/>
        </w:rPr>
        <w:t>,</w:t>
      </w:r>
      <w:r w:rsidRPr="00AC495D">
        <w:rPr>
          <w:rFonts w:ascii="Times New Roman" w:hAnsi="Times New Roman"/>
          <w:sz w:val="24"/>
          <w:szCs w:val="24"/>
        </w:rPr>
        <w:t xml:space="preserve"> т.</w:t>
      </w:r>
      <w:r w:rsidR="008B43C1">
        <w:rPr>
          <w:rFonts w:ascii="Times New Roman" w:hAnsi="Times New Roman"/>
          <w:sz w:val="24"/>
          <w:szCs w:val="24"/>
        </w:rPr>
        <w:t xml:space="preserve"> </w:t>
      </w:r>
      <w:r w:rsidRPr="00AC495D">
        <w:rPr>
          <w:rFonts w:ascii="Times New Roman" w:hAnsi="Times New Roman"/>
          <w:sz w:val="24"/>
          <w:szCs w:val="24"/>
        </w:rPr>
        <w:t>2.1.2</w:t>
      </w:r>
      <w:r w:rsidR="008B43C1">
        <w:rPr>
          <w:rFonts w:ascii="Times New Roman" w:hAnsi="Times New Roman"/>
          <w:sz w:val="24"/>
          <w:szCs w:val="24"/>
        </w:rPr>
        <w:t>.</w:t>
      </w:r>
      <w:r w:rsidRPr="00AC495D">
        <w:rPr>
          <w:rFonts w:ascii="Times New Roman" w:hAnsi="Times New Roman"/>
          <w:sz w:val="24"/>
          <w:szCs w:val="24"/>
        </w:rPr>
        <w:t>, т.</w:t>
      </w:r>
      <w:r w:rsidR="008B43C1">
        <w:rPr>
          <w:rFonts w:ascii="Times New Roman" w:hAnsi="Times New Roman"/>
          <w:sz w:val="24"/>
          <w:szCs w:val="24"/>
        </w:rPr>
        <w:t xml:space="preserve"> </w:t>
      </w:r>
      <w:r w:rsidRPr="00AC495D">
        <w:rPr>
          <w:rFonts w:ascii="Times New Roman" w:hAnsi="Times New Roman"/>
          <w:sz w:val="24"/>
          <w:szCs w:val="24"/>
        </w:rPr>
        <w:t>2.1.7</w:t>
      </w:r>
      <w:r w:rsidR="008B43C1">
        <w:rPr>
          <w:rFonts w:ascii="Times New Roman" w:hAnsi="Times New Roman"/>
          <w:sz w:val="24"/>
          <w:szCs w:val="24"/>
        </w:rPr>
        <w:t>,</w:t>
      </w:r>
      <w:r w:rsidRPr="00AC495D">
        <w:rPr>
          <w:rFonts w:ascii="Times New Roman" w:hAnsi="Times New Roman"/>
          <w:sz w:val="24"/>
          <w:szCs w:val="24"/>
        </w:rPr>
        <w:t xml:space="preserve"> и т.</w:t>
      </w:r>
      <w:r w:rsidR="008B43C1">
        <w:rPr>
          <w:rFonts w:ascii="Times New Roman" w:hAnsi="Times New Roman"/>
          <w:sz w:val="24"/>
          <w:szCs w:val="24"/>
        </w:rPr>
        <w:t xml:space="preserve"> </w:t>
      </w:r>
      <w:r w:rsidRPr="00AC495D">
        <w:rPr>
          <w:rFonts w:ascii="Times New Roman" w:hAnsi="Times New Roman"/>
          <w:sz w:val="24"/>
          <w:szCs w:val="24"/>
        </w:rPr>
        <w:t>2.2.</w:t>
      </w:r>
      <w:r w:rsidR="0042100E">
        <w:rPr>
          <w:rFonts w:ascii="Times New Roman" w:hAnsi="Times New Roman"/>
          <w:sz w:val="24"/>
          <w:szCs w:val="24"/>
        </w:rPr>
        <w:t>3</w:t>
      </w:r>
      <w:r w:rsidRPr="00AC495D">
        <w:rPr>
          <w:rFonts w:ascii="Times New Roman" w:hAnsi="Times New Roman"/>
          <w:sz w:val="24"/>
          <w:szCs w:val="24"/>
        </w:rPr>
        <w:t xml:space="preserve">. 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6406C6" w:rsidRDefault="00795B95" w:rsidP="006406C6">
      <w:pPr>
        <w:spacing w:after="120" w:line="240" w:lineRule="auto"/>
        <w:ind w:firstLine="709"/>
        <w:jc w:val="both"/>
        <w:rPr>
          <w:rFonts w:ascii="Times New Roman" w:hAnsi="Times New Roman"/>
          <w:sz w:val="24"/>
          <w:szCs w:val="24"/>
        </w:rPr>
      </w:pPr>
      <w:r w:rsidRPr="00AC495D">
        <w:rPr>
          <w:rFonts w:ascii="Times New Roman" w:hAnsi="Times New Roman"/>
          <w:sz w:val="24"/>
          <w:szCs w:val="24"/>
        </w:rPr>
        <w:t>2.</w:t>
      </w:r>
      <w:r w:rsidR="00AC693C" w:rsidRPr="00AC495D">
        <w:rPr>
          <w:rFonts w:ascii="Times New Roman" w:hAnsi="Times New Roman"/>
          <w:sz w:val="24"/>
          <w:szCs w:val="24"/>
        </w:rPr>
        <w:t>4</w:t>
      </w:r>
      <w:r w:rsidR="0052077B" w:rsidRPr="00AC495D">
        <w:rPr>
          <w:rFonts w:ascii="Times New Roman" w:hAnsi="Times New Roman"/>
          <w:sz w:val="24"/>
          <w:szCs w:val="24"/>
        </w:rPr>
        <w:t>. </w:t>
      </w:r>
      <w:r w:rsidR="00C23B04" w:rsidRPr="00AC495D">
        <w:rPr>
          <w:rFonts w:ascii="Times New Roman" w:hAnsi="Times New Roman"/>
          <w:sz w:val="24"/>
          <w:szCs w:val="24"/>
        </w:rPr>
        <w:t xml:space="preserve">Участник в процедурата, за когото </w:t>
      </w:r>
      <w:r w:rsidR="00BD6AA5">
        <w:rPr>
          <w:rFonts w:ascii="Times New Roman" w:hAnsi="Times New Roman"/>
          <w:sz w:val="24"/>
          <w:szCs w:val="24"/>
        </w:rPr>
        <w:t>са</w:t>
      </w:r>
      <w:r w:rsidR="00C23B04" w:rsidRPr="00AC495D">
        <w:rPr>
          <w:rFonts w:ascii="Times New Roman" w:hAnsi="Times New Roman"/>
          <w:sz w:val="24"/>
          <w:szCs w:val="24"/>
        </w:rPr>
        <w:t xml:space="preserve"> налице </w:t>
      </w:r>
      <w:r w:rsidR="00D34EFB" w:rsidRPr="00AC495D">
        <w:rPr>
          <w:rFonts w:ascii="Times New Roman" w:hAnsi="Times New Roman"/>
          <w:sz w:val="24"/>
          <w:szCs w:val="24"/>
        </w:rPr>
        <w:t>няко</w:t>
      </w:r>
      <w:r w:rsidR="00BD6AA5">
        <w:rPr>
          <w:rFonts w:ascii="Times New Roman" w:hAnsi="Times New Roman"/>
          <w:sz w:val="24"/>
          <w:szCs w:val="24"/>
        </w:rPr>
        <w:t>и</w:t>
      </w:r>
      <w:r w:rsidR="00D34EFB" w:rsidRPr="00AC495D">
        <w:rPr>
          <w:rFonts w:ascii="Times New Roman" w:hAnsi="Times New Roman"/>
          <w:sz w:val="24"/>
          <w:szCs w:val="24"/>
        </w:rPr>
        <w:t xml:space="preserve"> от </w:t>
      </w:r>
      <w:r w:rsidR="00C23B04" w:rsidRPr="00AC495D">
        <w:rPr>
          <w:rFonts w:ascii="Times New Roman" w:hAnsi="Times New Roman"/>
          <w:sz w:val="24"/>
          <w:szCs w:val="24"/>
        </w:rPr>
        <w:t>основания</w:t>
      </w:r>
      <w:r w:rsidR="00AC693C" w:rsidRPr="00AC495D">
        <w:rPr>
          <w:rFonts w:ascii="Times New Roman" w:hAnsi="Times New Roman"/>
          <w:sz w:val="24"/>
          <w:szCs w:val="24"/>
        </w:rPr>
        <w:t>та</w:t>
      </w:r>
      <w:r w:rsidR="008E2E0E">
        <w:rPr>
          <w:rFonts w:ascii="Times New Roman" w:hAnsi="Times New Roman"/>
          <w:sz w:val="24"/>
          <w:szCs w:val="24"/>
        </w:rPr>
        <w:t>,</w:t>
      </w:r>
      <w:r w:rsidR="00C23B04" w:rsidRPr="00AC495D">
        <w:rPr>
          <w:rFonts w:ascii="Times New Roman" w:hAnsi="Times New Roman"/>
          <w:sz w:val="24"/>
          <w:szCs w:val="24"/>
        </w:rPr>
        <w:t xml:space="preserve"> </w:t>
      </w:r>
      <w:r w:rsidR="00D34EFB" w:rsidRPr="00AC495D">
        <w:rPr>
          <w:rFonts w:ascii="Times New Roman" w:hAnsi="Times New Roman"/>
          <w:sz w:val="24"/>
          <w:szCs w:val="24"/>
        </w:rPr>
        <w:t>по</w:t>
      </w:r>
      <w:r w:rsidR="00AC693C" w:rsidRPr="00AC495D">
        <w:rPr>
          <w:rFonts w:ascii="Times New Roman" w:hAnsi="Times New Roman"/>
          <w:sz w:val="24"/>
          <w:szCs w:val="24"/>
        </w:rPr>
        <w:t>сочени в т.</w:t>
      </w:r>
      <w:r w:rsidR="00397B96">
        <w:rPr>
          <w:rFonts w:ascii="Times New Roman" w:hAnsi="Times New Roman"/>
          <w:sz w:val="24"/>
          <w:szCs w:val="24"/>
        </w:rPr>
        <w:t xml:space="preserve"> </w:t>
      </w:r>
      <w:r w:rsidR="00AC693C" w:rsidRPr="00AC495D">
        <w:rPr>
          <w:rFonts w:ascii="Times New Roman" w:hAnsi="Times New Roman"/>
          <w:sz w:val="24"/>
          <w:szCs w:val="24"/>
        </w:rPr>
        <w:t xml:space="preserve">2.1. </w:t>
      </w:r>
      <w:r w:rsidR="00D34EFB" w:rsidRPr="00AC495D">
        <w:rPr>
          <w:rFonts w:ascii="Times New Roman" w:hAnsi="Times New Roman"/>
          <w:sz w:val="24"/>
          <w:szCs w:val="24"/>
        </w:rPr>
        <w:t xml:space="preserve">или основанията, посочени в т. </w:t>
      </w:r>
      <w:r w:rsidR="003010F3" w:rsidRPr="00AC495D">
        <w:rPr>
          <w:rFonts w:ascii="Times New Roman" w:hAnsi="Times New Roman"/>
          <w:sz w:val="24"/>
          <w:szCs w:val="24"/>
        </w:rPr>
        <w:t>2.2.</w:t>
      </w:r>
      <w:r w:rsidR="00D34EFB" w:rsidRPr="00AC495D">
        <w:rPr>
          <w:rFonts w:ascii="Times New Roman" w:hAnsi="Times New Roman"/>
          <w:sz w:val="24"/>
          <w:szCs w:val="24"/>
        </w:rPr>
        <w:t xml:space="preserve"> по-горе</w:t>
      </w:r>
      <w:r w:rsidR="00C23B04" w:rsidRPr="00AC495D">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 ЗОП</w:t>
      </w:r>
      <w:r w:rsidR="006406C6">
        <w:rPr>
          <w:rFonts w:ascii="Times New Roman" w:hAnsi="Times New Roman"/>
          <w:sz w:val="24"/>
          <w:szCs w:val="24"/>
        </w:rPr>
        <w:t xml:space="preserve">, </w:t>
      </w:r>
      <w:r w:rsidR="006406C6" w:rsidRPr="00747FD6">
        <w:rPr>
          <w:rFonts w:ascii="Times New Roman" w:hAnsi="Times New Roman"/>
          <w:sz w:val="24"/>
          <w:szCs w:val="24"/>
        </w:rPr>
        <w:t xml:space="preserve">въпреки наличието на съответното основание за отстраняване. За тази цел участникът може да докаже, че: </w:t>
      </w:r>
    </w:p>
    <w:p w:rsidR="006406C6" w:rsidRDefault="006406C6" w:rsidP="006406C6">
      <w:pPr>
        <w:spacing w:after="120" w:line="240" w:lineRule="auto"/>
        <w:ind w:firstLine="709"/>
        <w:jc w:val="both"/>
        <w:rPr>
          <w:rFonts w:ascii="Times New Roman" w:hAnsi="Times New Roman"/>
          <w:sz w:val="24"/>
          <w:szCs w:val="24"/>
        </w:rPr>
      </w:pPr>
      <w:r>
        <w:rPr>
          <w:rFonts w:ascii="Times New Roman" w:hAnsi="Times New Roman"/>
          <w:sz w:val="24"/>
          <w:szCs w:val="24"/>
        </w:rPr>
        <w:t>а</w:t>
      </w:r>
      <w:r w:rsidRPr="00747FD6">
        <w:rPr>
          <w:rFonts w:ascii="Times New Roman" w:hAnsi="Times New Roman"/>
          <w:sz w:val="24"/>
          <w:szCs w:val="24"/>
        </w:rPr>
        <w:t>. е погасил задълженията си по т.</w:t>
      </w:r>
      <w:r>
        <w:rPr>
          <w:rFonts w:ascii="Times New Roman" w:hAnsi="Times New Roman"/>
          <w:sz w:val="24"/>
          <w:szCs w:val="24"/>
        </w:rPr>
        <w:t xml:space="preserve"> 2.1.3</w:t>
      </w:r>
      <w:r w:rsidRPr="00747FD6">
        <w:rPr>
          <w:rFonts w:ascii="Times New Roman" w:hAnsi="Times New Roman"/>
          <w:sz w:val="24"/>
          <w:szCs w:val="24"/>
        </w:rPr>
        <w:t xml:space="preserve">, включително начислените лихви и/или глоби или че те са разсрочени, отсрочени или обезпечени; </w:t>
      </w:r>
    </w:p>
    <w:p w:rsidR="006406C6" w:rsidRDefault="006406C6" w:rsidP="006406C6">
      <w:pPr>
        <w:spacing w:after="120" w:line="240" w:lineRule="auto"/>
        <w:ind w:firstLine="709"/>
        <w:jc w:val="both"/>
        <w:rPr>
          <w:rFonts w:ascii="Times New Roman" w:hAnsi="Times New Roman"/>
          <w:sz w:val="24"/>
          <w:szCs w:val="24"/>
        </w:rPr>
      </w:pPr>
      <w:r>
        <w:rPr>
          <w:rFonts w:ascii="Times New Roman" w:hAnsi="Times New Roman"/>
          <w:sz w:val="24"/>
          <w:szCs w:val="24"/>
        </w:rPr>
        <w:t>б</w:t>
      </w:r>
      <w:r w:rsidRPr="00747FD6">
        <w:rPr>
          <w:rFonts w:ascii="Times New Roman" w:hAnsi="Times New Roman"/>
          <w:sz w:val="24"/>
          <w:szCs w:val="24"/>
        </w:rPr>
        <w:t xml:space="preserve">. е платил или е в процес на изплащане на дължимо обезщетение за всички вреди, настъпили в резултат от извършеното от него престъпление или нарушение; </w:t>
      </w:r>
    </w:p>
    <w:p w:rsidR="006406C6" w:rsidRDefault="006406C6" w:rsidP="006406C6">
      <w:pPr>
        <w:spacing w:after="120" w:line="240" w:lineRule="auto"/>
        <w:ind w:firstLine="709"/>
        <w:jc w:val="both"/>
        <w:rPr>
          <w:rFonts w:ascii="Times New Roman" w:hAnsi="Times New Roman"/>
          <w:sz w:val="24"/>
          <w:szCs w:val="24"/>
        </w:rPr>
      </w:pPr>
      <w:r>
        <w:rPr>
          <w:rFonts w:ascii="Times New Roman" w:hAnsi="Times New Roman"/>
          <w:sz w:val="24"/>
          <w:szCs w:val="24"/>
        </w:rPr>
        <w:t>в</w:t>
      </w:r>
      <w:r w:rsidRPr="00747FD6">
        <w:rPr>
          <w:rFonts w:ascii="Times New Roman" w:hAnsi="Times New Roman"/>
          <w:sz w:val="24"/>
          <w:szCs w:val="24"/>
        </w:rPr>
        <w:t xml:space="preserve">. е изяснил изчерпателно фактите и обстоятелствата, като активно е съдействал на компетентните органи, и е изпълнил конкретни предписания, технически, организационни и кадрови мерки, чрез които да се предотвратят нови престъпления или нарушения. </w:t>
      </w:r>
    </w:p>
    <w:p w:rsidR="006406C6" w:rsidRPr="00483185" w:rsidRDefault="006406C6" w:rsidP="006406C6">
      <w:pPr>
        <w:spacing w:after="120" w:line="240" w:lineRule="auto"/>
        <w:ind w:firstLine="709"/>
        <w:jc w:val="both"/>
        <w:rPr>
          <w:rFonts w:ascii="Times New Roman" w:hAnsi="Times New Roman"/>
          <w:sz w:val="24"/>
          <w:szCs w:val="24"/>
        </w:rPr>
      </w:pPr>
      <w:r w:rsidRPr="005E08E6">
        <w:rPr>
          <w:rFonts w:ascii="Times New Roman" w:hAnsi="Times New Roman"/>
          <w:b/>
          <w:i/>
          <w:sz w:val="24"/>
          <w:szCs w:val="24"/>
        </w:rPr>
        <w:t>Забележка:</w:t>
      </w:r>
      <w:r w:rsidRPr="005E08E6">
        <w:rPr>
          <w:rFonts w:ascii="Times New Roman" w:hAnsi="Times New Roman"/>
          <w:i/>
          <w:sz w:val="24"/>
          <w:szCs w:val="24"/>
        </w:rPr>
        <w:t xml:space="preserve"> Участник, който с влязла в сила присъда или друг акт съгласно законодателството на държавата, в която е произнесена присъдата или е издаден актът, е лишен от правото да участва в процедури за обществени поръчки или концесии, няма право да използва предвидената възможност за времето, определено с присъдата или акта</w:t>
      </w:r>
      <w:r w:rsidRPr="00747FD6">
        <w:rPr>
          <w:rFonts w:ascii="Times New Roman" w:hAnsi="Times New Roman"/>
          <w:sz w:val="24"/>
          <w:szCs w:val="24"/>
        </w:rPr>
        <w:t xml:space="preserve">. </w:t>
      </w:r>
    </w:p>
    <w:p w:rsidR="00C23B04" w:rsidRPr="00AC495D" w:rsidRDefault="00C23B04" w:rsidP="00795B95">
      <w:pPr>
        <w:spacing w:after="120" w:line="240" w:lineRule="auto"/>
        <w:ind w:firstLine="709"/>
        <w:jc w:val="both"/>
        <w:rPr>
          <w:rFonts w:ascii="Times New Roman" w:hAnsi="Times New Roman"/>
          <w:sz w:val="24"/>
          <w:szCs w:val="24"/>
        </w:rPr>
      </w:pPr>
    </w:p>
    <w:p w:rsidR="001C38CB" w:rsidRPr="00AC495D" w:rsidRDefault="001C38CB" w:rsidP="001C38CB">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AC693C" w:rsidRPr="00AC495D">
        <w:rPr>
          <w:rFonts w:ascii="Times New Roman" w:eastAsia="Times New Roman" w:hAnsi="Times New Roman"/>
          <w:snapToGrid w:val="0"/>
          <w:sz w:val="24"/>
          <w:szCs w:val="24"/>
        </w:rPr>
        <w:t>5</w:t>
      </w:r>
      <w:r w:rsidRPr="00AC495D">
        <w:rPr>
          <w:rFonts w:ascii="Times New Roman" w:eastAsia="Times New Roman" w:hAnsi="Times New Roman"/>
          <w:snapToGrid w:val="0"/>
          <w:sz w:val="24"/>
          <w:szCs w:val="24"/>
        </w:rPr>
        <w:t xml:space="preserve">. </w:t>
      </w:r>
      <w:r w:rsidR="008A4702" w:rsidRPr="00AC495D">
        <w:rPr>
          <w:rFonts w:ascii="Times New Roman" w:eastAsia="Times New Roman" w:hAnsi="Times New Roman"/>
          <w:snapToGrid w:val="0"/>
          <w:sz w:val="24"/>
          <w:szCs w:val="24"/>
        </w:rPr>
        <w:t xml:space="preserve">Използване на капацитета на трети лица. </w:t>
      </w:r>
      <w:r w:rsidR="004545A8" w:rsidRPr="00AC495D">
        <w:rPr>
          <w:rFonts w:ascii="Times New Roman" w:eastAsia="Times New Roman" w:hAnsi="Times New Roman"/>
          <w:snapToGrid w:val="0"/>
          <w:sz w:val="24"/>
          <w:szCs w:val="24"/>
        </w:rPr>
        <w:t>Подизпълнители</w:t>
      </w:r>
    </w:p>
    <w:p w:rsidR="004545A8" w:rsidRPr="00AC495D" w:rsidRDefault="004545A8" w:rsidP="001C38CB">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lastRenderedPageBreak/>
        <w:t>Когато при изпълнение на поръчката участникът ще ползва</w:t>
      </w:r>
      <w:r w:rsidR="008A4702" w:rsidRPr="00AC495D">
        <w:rPr>
          <w:rFonts w:ascii="Times New Roman" w:eastAsia="Times New Roman" w:hAnsi="Times New Roman"/>
          <w:snapToGrid w:val="0"/>
          <w:sz w:val="24"/>
          <w:szCs w:val="24"/>
        </w:rPr>
        <w:t xml:space="preserve"> капацитета на трети лица или</w:t>
      </w:r>
      <w:r w:rsidRPr="00AC495D">
        <w:rPr>
          <w:rFonts w:ascii="Times New Roman" w:eastAsia="Times New Roman" w:hAnsi="Times New Roman"/>
          <w:snapToGrid w:val="0"/>
          <w:sz w:val="24"/>
          <w:szCs w:val="24"/>
        </w:rPr>
        <w:t xml:space="preserve"> подизпълнители за тях не следва да са налице </w:t>
      </w:r>
      <w:r w:rsidR="00AC693C" w:rsidRPr="00AC495D">
        <w:rPr>
          <w:rFonts w:ascii="Times New Roman" w:hAnsi="Times New Roman"/>
          <w:sz w:val="24"/>
          <w:szCs w:val="24"/>
        </w:rPr>
        <w:t xml:space="preserve">някое от основанията посочени в т.2.1. </w:t>
      </w:r>
      <w:r w:rsidR="008A4702" w:rsidRPr="00AC495D">
        <w:rPr>
          <w:rFonts w:ascii="Times New Roman" w:eastAsia="Times New Roman" w:hAnsi="Times New Roman"/>
          <w:snapToGrid w:val="0"/>
          <w:sz w:val="24"/>
          <w:szCs w:val="24"/>
        </w:rPr>
        <w:t>и т. 2.2</w:t>
      </w:r>
      <w:r w:rsidRPr="00AC495D">
        <w:rPr>
          <w:rFonts w:ascii="Times New Roman" w:eastAsia="Times New Roman" w:hAnsi="Times New Roman"/>
          <w:snapToGrid w:val="0"/>
          <w:sz w:val="24"/>
          <w:szCs w:val="24"/>
        </w:rPr>
        <w:t>.</w:t>
      </w:r>
      <w:r w:rsidR="008A4702" w:rsidRPr="00AC495D">
        <w:rPr>
          <w:rFonts w:ascii="Times New Roman" w:eastAsia="Times New Roman" w:hAnsi="Times New Roman"/>
          <w:snapToGrid w:val="0"/>
          <w:sz w:val="24"/>
          <w:szCs w:val="24"/>
        </w:rPr>
        <w:t xml:space="preserve"> по-горе.</w:t>
      </w:r>
    </w:p>
    <w:p w:rsidR="00D34EFB" w:rsidRPr="00AC495D" w:rsidRDefault="001C38CB" w:rsidP="00795B95">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AC693C" w:rsidRPr="00AC495D">
        <w:rPr>
          <w:rFonts w:ascii="Times New Roman" w:eastAsia="Times New Roman" w:hAnsi="Times New Roman"/>
          <w:snapToGrid w:val="0"/>
          <w:sz w:val="24"/>
          <w:szCs w:val="24"/>
        </w:rPr>
        <w:t>6</w:t>
      </w:r>
      <w:r w:rsidRPr="00AC495D">
        <w:rPr>
          <w:rFonts w:ascii="Times New Roman" w:eastAsia="Times New Roman" w:hAnsi="Times New Roman"/>
          <w:snapToGrid w:val="0"/>
          <w:sz w:val="24"/>
          <w:szCs w:val="24"/>
        </w:rPr>
        <w:t xml:space="preserve">. </w:t>
      </w:r>
      <w:r w:rsidR="003010F3" w:rsidRPr="00AC495D">
        <w:rPr>
          <w:rFonts w:ascii="Times New Roman" w:eastAsia="Times New Roman" w:hAnsi="Times New Roman"/>
          <w:snapToGrid w:val="0"/>
          <w:sz w:val="24"/>
          <w:szCs w:val="24"/>
        </w:rPr>
        <w:t>Обединения</w:t>
      </w:r>
    </w:p>
    <w:p w:rsidR="003010F3" w:rsidRPr="00AC495D" w:rsidRDefault="003010F3" w:rsidP="00795B95">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w:t>
      </w:r>
      <w:r w:rsidR="009C1209">
        <w:rPr>
          <w:rFonts w:ascii="Times New Roman" w:eastAsia="Times New Roman" w:hAnsi="Times New Roman"/>
          <w:snapToGrid w:val="0"/>
          <w:sz w:val="24"/>
          <w:szCs w:val="24"/>
        </w:rPr>
        <w:t>,</w:t>
      </w:r>
      <w:r w:rsidRPr="00AC495D">
        <w:rPr>
          <w:rFonts w:ascii="Times New Roman" w:eastAsia="Times New Roman" w:hAnsi="Times New Roman"/>
          <w:snapToGrid w:val="0"/>
          <w:sz w:val="24"/>
          <w:szCs w:val="24"/>
        </w:rPr>
        <w:t xml:space="preserve"> </w:t>
      </w:r>
      <w:r w:rsidR="00F764B5" w:rsidRPr="00AC495D">
        <w:rPr>
          <w:rFonts w:ascii="Times New Roman" w:hAnsi="Times New Roman"/>
          <w:sz w:val="24"/>
          <w:szCs w:val="24"/>
        </w:rPr>
        <w:t xml:space="preserve">посочени в т.2.1. </w:t>
      </w:r>
      <w:r w:rsidRPr="00AC495D">
        <w:rPr>
          <w:rFonts w:ascii="Times New Roman" w:eastAsia="Times New Roman" w:hAnsi="Times New Roman"/>
          <w:snapToGrid w:val="0"/>
          <w:sz w:val="24"/>
          <w:szCs w:val="24"/>
        </w:rPr>
        <w:t>или т. 2.2. по-горе.</w:t>
      </w:r>
    </w:p>
    <w:p w:rsidR="006D55C5" w:rsidRPr="00AC495D" w:rsidRDefault="00433B90" w:rsidP="00765F77">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F764B5" w:rsidRPr="00AC495D">
        <w:rPr>
          <w:rFonts w:ascii="Times New Roman" w:eastAsia="Times New Roman" w:hAnsi="Times New Roman"/>
          <w:snapToGrid w:val="0"/>
          <w:sz w:val="24"/>
          <w:szCs w:val="24"/>
        </w:rPr>
        <w:t>7</w:t>
      </w:r>
      <w:r w:rsidR="00DD5802" w:rsidRPr="00AC495D">
        <w:rPr>
          <w:rFonts w:ascii="Times New Roman" w:eastAsia="Times New Roman" w:hAnsi="Times New Roman"/>
          <w:snapToGrid w:val="0"/>
          <w:sz w:val="24"/>
          <w:szCs w:val="24"/>
        </w:rPr>
        <w:t>. </w:t>
      </w:r>
      <w:r w:rsidR="00C23B04" w:rsidRPr="00AC495D">
        <w:rPr>
          <w:rFonts w:ascii="Times New Roman" w:eastAsia="Times New Roman" w:hAnsi="Times New Roman"/>
          <w:snapToGrid w:val="0"/>
          <w:sz w:val="24"/>
          <w:szCs w:val="24"/>
        </w:rPr>
        <w:t>Участниците в процедурата са длъжни да уведомят писмено възложителя в тридневен срок от настъпване на обстоятелства</w:t>
      </w:r>
      <w:r w:rsidR="009C1209">
        <w:rPr>
          <w:rFonts w:ascii="Times New Roman" w:eastAsia="Times New Roman" w:hAnsi="Times New Roman"/>
          <w:snapToGrid w:val="0"/>
          <w:sz w:val="24"/>
          <w:szCs w:val="24"/>
        </w:rPr>
        <w:t>та,</w:t>
      </w:r>
      <w:r w:rsidR="00C23B04" w:rsidRPr="00AC495D">
        <w:rPr>
          <w:rFonts w:ascii="Times New Roman" w:eastAsia="Times New Roman" w:hAnsi="Times New Roman"/>
          <w:snapToGrid w:val="0"/>
          <w:sz w:val="24"/>
          <w:szCs w:val="24"/>
        </w:rPr>
        <w:t xml:space="preserve"> </w:t>
      </w:r>
      <w:r w:rsidR="00F764B5" w:rsidRPr="00AC495D">
        <w:rPr>
          <w:rFonts w:ascii="Times New Roman" w:hAnsi="Times New Roman"/>
          <w:sz w:val="24"/>
          <w:szCs w:val="24"/>
        </w:rPr>
        <w:t xml:space="preserve">посочени в т.2.1. </w:t>
      </w:r>
      <w:r w:rsidRPr="00AC495D">
        <w:rPr>
          <w:rFonts w:ascii="Times New Roman" w:eastAsia="Times New Roman" w:hAnsi="Times New Roman"/>
          <w:snapToGrid w:val="0"/>
          <w:sz w:val="24"/>
          <w:szCs w:val="24"/>
        </w:rPr>
        <w:t>или т. 2.2 по-горе</w:t>
      </w:r>
      <w:r w:rsidR="00C23B04" w:rsidRPr="00AC495D">
        <w:rPr>
          <w:rFonts w:ascii="Times New Roman" w:eastAsia="Times New Roman" w:hAnsi="Times New Roman"/>
          <w:snapToGrid w:val="0"/>
          <w:sz w:val="24"/>
          <w:szCs w:val="24"/>
        </w:rPr>
        <w:t>.</w:t>
      </w:r>
    </w:p>
    <w:p w:rsidR="006D55C5" w:rsidRPr="00AC495D" w:rsidRDefault="006D55C5" w:rsidP="006D55C5">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2.8. Основанията за отстраняване се прилагат до изтичане на сроковете, посочени в чл. 57, ал. 3 ЗОП. Възложителят отстранява от участие в процедурата уча</w:t>
      </w:r>
      <w:r w:rsidR="00486F63">
        <w:rPr>
          <w:rFonts w:ascii="Times New Roman" w:eastAsia="Times New Roman" w:hAnsi="Times New Roman"/>
          <w:snapToGrid w:val="0"/>
          <w:sz w:val="24"/>
          <w:szCs w:val="24"/>
        </w:rPr>
        <w:t>стник, за когото са налице някои</w:t>
      </w:r>
      <w:r w:rsidRPr="00AC495D">
        <w:rPr>
          <w:rFonts w:ascii="Times New Roman" w:eastAsia="Times New Roman" w:hAnsi="Times New Roman"/>
          <w:snapToGrid w:val="0"/>
          <w:sz w:val="24"/>
          <w:szCs w:val="24"/>
        </w:rPr>
        <w:t xml:space="preserve"> от основанията и обстоятелствата, които са възникнали преди или по време на процедурата.</w:t>
      </w:r>
    </w:p>
    <w:p w:rsidR="001C3002" w:rsidRPr="00AC495D" w:rsidRDefault="00433B90" w:rsidP="00795B95">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 Освен на основанията</w:t>
      </w:r>
      <w:r w:rsidR="00486F63">
        <w:rPr>
          <w:rFonts w:ascii="Times New Roman" w:eastAsia="Times New Roman" w:hAnsi="Times New Roman"/>
          <w:snapToGrid w:val="0"/>
          <w:sz w:val="24"/>
          <w:szCs w:val="24"/>
        </w:rPr>
        <w:t>,</w:t>
      </w:r>
      <w:r w:rsidR="001C3002" w:rsidRPr="00AC495D">
        <w:rPr>
          <w:rFonts w:ascii="Times New Roman" w:eastAsia="Times New Roman" w:hAnsi="Times New Roman"/>
          <w:snapToGrid w:val="0"/>
          <w:sz w:val="24"/>
          <w:szCs w:val="24"/>
        </w:rPr>
        <w:t xml:space="preserve"> </w:t>
      </w:r>
      <w:r w:rsidR="00F764B5" w:rsidRPr="00AC495D">
        <w:rPr>
          <w:rFonts w:ascii="Times New Roman" w:hAnsi="Times New Roman"/>
          <w:sz w:val="24"/>
          <w:szCs w:val="24"/>
        </w:rPr>
        <w:t>посочени в т.</w:t>
      </w:r>
      <w:r w:rsidR="00F57E96">
        <w:rPr>
          <w:rFonts w:ascii="Times New Roman" w:hAnsi="Times New Roman"/>
          <w:sz w:val="24"/>
          <w:szCs w:val="24"/>
          <w:lang w:val="en-US"/>
        </w:rPr>
        <w:t xml:space="preserve"> </w:t>
      </w:r>
      <w:r w:rsidR="00F764B5" w:rsidRPr="00AC495D">
        <w:rPr>
          <w:rFonts w:ascii="Times New Roman" w:hAnsi="Times New Roman"/>
          <w:sz w:val="24"/>
          <w:szCs w:val="24"/>
        </w:rPr>
        <w:t xml:space="preserve">2.1. </w:t>
      </w:r>
      <w:r w:rsidR="001C3002" w:rsidRPr="00AC495D">
        <w:rPr>
          <w:rFonts w:ascii="Times New Roman" w:eastAsia="Times New Roman" w:hAnsi="Times New Roman"/>
          <w:snapToGrid w:val="0"/>
          <w:sz w:val="24"/>
          <w:szCs w:val="24"/>
        </w:rPr>
        <w:t xml:space="preserve">и т. 2.2. по-горе </w:t>
      </w:r>
      <w:r w:rsidR="001C3002" w:rsidRPr="00AC495D">
        <w:rPr>
          <w:rFonts w:ascii="Times New Roman" w:eastAsia="Times New Roman" w:hAnsi="Times New Roman"/>
          <w:b/>
          <w:snapToGrid w:val="0"/>
          <w:sz w:val="24"/>
          <w:szCs w:val="24"/>
        </w:rPr>
        <w:t>възложителят отстранява от процедурата</w:t>
      </w:r>
      <w:r w:rsidR="001C3002" w:rsidRPr="00AC495D">
        <w:rPr>
          <w:rFonts w:ascii="Times New Roman" w:eastAsia="Times New Roman" w:hAnsi="Times New Roman"/>
          <w:snapToGrid w:val="0"/>
          <w:sz w:val="24"/>
          <w:szCs w:val="24"/>
        </w:rPr>
        <w:t xml:space="preserve">: </w:t>
      </w:r>
    </w:p>
    <w:p w:rsidR="001C3002" w:rsidRPr="00AC495D" w:rsidRDefault="00433B90" w:rsidP="00795B95">
      <w:pPr>
        <w:tabs>
          <w:tab w:val="left" w:pos="851"/>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.1. участник,</w:t>
      </w:r>
      <w:r w:rsidR="00486F63">
        <w:rPr>
          <w:rFonts w:ascii="Times New Roman" w:eastAsia="Times New Roman" w:hAnsi="Times New Roman"/>
          <w:snapToGrid w:val="0"/>
          <w:sz w:val="24"/>
          <w:szCs w:val="24"/>
        </w:rPr>
        <w:t xml:space="preserve"> </w:t>
      </w:r>
      <w:r w:rsidR="001C3002" w:rsidRPr="00AC495D">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AC495D" w:rsidRDefault="00433B90" w:rsidP="001C3002">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001C3002" w:rsidRPr="00AC495D">
        <w:rPr>
          <w:rFonts w:ascii="Times New Roman" w:eastAsia="Times New Roman" w:hAnsi="Times New Roman"/>
          <w:snapToGrid w:val="0"/>
          <w:sz w:val="24"/>
          <w:szCs w:val="24"/>
        </w:rPr>
        <w:t xml:space="preserve">.2. участник, който е представил оферта, която не отговаря на: </w:t>
      </w:r>
    </w:p>
    <w:p w:rsidR="001C3002" w:rsidRPr="00AC495D" w:rsidRDefault="001C3002" w:rsidP="001C3002">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а) предварително обявените условия на поръчката;</w:t>
      </w:r>
    </w:p>
    <w:p w:rsidR="001C3002" w:rsidRDefault="001C3002" w:rsidP="001C3002">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б)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w:t>
      </w:r>
      <w:r w:rsidR="00480802">
        <w:rPr>
          <w:rFonts w:ascii="Times New Roman" w:eastAsia="Times New Roman" w:hAnsi="Times New Roman"/>
          <w:snapToGrid w:val="0"/>
          <w:sz w:val="24"/>
          <w:szCs w:val="24"/>
        </w:rPr>
        <w:t xml:space="preserve"> когато е приложимо</w:t>
      </w:r>
      <w:r w:rsidR="002F6F05">
        <w:rPr>
          <w:rFonts w:ascii="Times New Roman" w:eastAsia="Times New Roman" w:hAnsi="Times New Roman"/>
          <w:snapToGrid w:val="0"/>
          <w:sz w:val="24"/>
          <w:szCs w:val="24"/>
        </w:rPr>
        <w:t>;</w:t>
      </w:r>
    </w:p>
    <w:p w:rsidR="001C3002" w:rsidRPr="00AC495D" w:rsidRDefault="00433B90" w:rsidP="001C3002">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6D55C5"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w:t>
      </w:r>
      <w:r w:rsidR="001C3002" w:rsidRPr="00AC495D">
        <w:rPr>
          <w:rFonts w:ascii="Times New Roman" w:eastAsia="Times New Roman" w:hAnsi="Times New Roman"/>
          <w:snapToGrid w:val="0"/>
          <w:sz w:val="24"/>
          <w:szCs w:val="24"/>
        </w:rPr>
        <w:t>3. участник, който не е представил в срок обосновката по чл. 72, ал.</w:t>
      </w:r>
      <w:r w:rsidR="00815C02">
        <w:rPr>
          <w:rFonts w:ascii="Times New Roman" w:eastAsia="Times New Roman" w:hAnsi="Times New Roman"/>
          <w:snapToGrid w:val="0"/>
          <w:sz w:val="24"/>
          <w:szCs w:val="24"/>
        </w:rPr>
        <w:t xml:space="preserve"> </w:t>
      </w:r>
      <w:r w:rsidR="001C3002" w:rsidRPr="00AC495D">
        <w:rPr>
          <w:rFonts w:ascii="Times New Roman" w:eastAsia="Times New Roman" w:hAnsi="Times New Roman"/>
          <w:snapToGrid w:val="0"/>
          <w:sz w:val="24"/>
          <w:szCs w:val="24"/>
        </w:rPr>
        <w:t>1</w:t>
      </w:r>
      <w:r w:rsidR="00815C02">
        <w:rPr>
          <w:rFonts w:ascii="Times New Roman" w:eastAsia="Times New Roman" w:hAnsi="Times New Roman"/>
          <w:snapToGrid w:val="0"/>
          <w:sz w:val="24"/>
          <w:szCs w:val="24"/>
        </w:rPr>
        <w:t xml:space="preserve"> от ЗОП</w:t>
      </w:r>
      <w:r w:rsidR="001C3002" w:rsidRPr="00AC495D">
        <w:rPr>
          <w:rFonts w:ascii="Times New Roman" w:eastAsia="Times New Roman" w:hAnsi="Times New Roman"/>
          <w:snapToGrid w:val="0"/>
          <w:sz w:val="24"/>
          <w:szCs w:val="24"/>
        </w:rPr>
        <w:t xml:space="preserve"> или чиято оферта не е приета съгласно чл.72, ал.</w:t>
      </w:r>
      <w:r w:rsidR="002F6F05">
        <w:rPr>
          <w:rFonts w:ascii="Times New Roman" w:eastAsia="Times New Roman" w:hAnsi="Times New Roman"/>
          <w:snapToGrid w:val="0"/>
          <w:sz w:val="24"/>
          <w:szCs w:val="24"/>
        </w:rPr>
        <w:t xml:space="preserve"> </w:t>
      </w:r>
      <w:r w:rsidR="001C3002" w:rsidRPr="00AC495D">
        <w:rPr>
          <w:rFonts w:ascii="Times New Roman" w:eastAsia="Times New Roman" w:hAnsi="Times New Roman"/>
          <w:snapToGrid w:val="0"/>
          <w:sz w:val="24"/>
          <w:szCs w:val="24"/>
        </w:rPr>
        <w:t>3-5</w:t>
      </w:r>
      <w:r w:rsidR="00815C02">
        <w:rPr>
          <w:rFonts w:ascii="Times New Roman" w:eastAsia="Times New Roman" w:hAnsi="Times New Roman"/>
          <w:snapToGrid w:val="0"/>
          <w:sz w:val="24"/>
          <w:szCs w:val="24"/>
        </w:rPr>
        <w:t xml:space="preserve"> от ЗОП</w:t>
      </w:r>
      <w:r w:rsidR="001C3002" w:rsidRPr="00AC495D">
        <w:rPr>
          <w:rFonts w:ascii="Times New Roman" w:eastAsia="Times New Roman" w:hAnsi="Times New Roman"/>
          <w:snapToGrid w:val="0"/>
          <w:sz w:val="24"/>
          <w:szCs w:val="24"/>
        </w:rPr>
        <w:t xml:space="preserve">; </w:t>
      </w:r>
    </w:p>
    <w:p w:rsidR="001C3002" w:rsidRPr="00AC495D" w:rsidRDefault="00433B90" w:rsidP="001C3002">
      <w:pPr>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2</w:t>
      </w:r>
      <w:r w:rsidR="00F764B5" w:rsidRPr="00AC495D">
        <w:rPr>
          <w:rFonts w:ascii="Times New Roman" w:eastAsia="Times New Roman" w:hAnsi="Times New Roman"/>
          <w:snapToGrid w:val="0"/>
          <w:sz w:val="24"/>
          <w:szCs w:val="24"/>
        </w:rPr>
        <w:t>.</w:t>
      </w:r>
      <w:r w:rsidR="006D55C5" w:rsidRPr="00AC495D">
        <w:rPr>
          <w:rFonts w:ascii="Times New Roman" w:eastAsia="Times New Roman" w:hAnsi="Times New Roman"/>
          <w:snapToGrid w:val="0"/>
          <w:sz w:val="24"/>
          <w:szCs w:val="24"/>
        </w:rPr>
        <w:t>9</w:t>
      </w:r>
      <w:r w:rsidRPr="00AC495D">
        <w:rPr>
          <w:rFonts w:ascii="Times New Roman" w:eastAsia="Times New Roman" w:hAnsi="Times New Roman"/>
          <w:snapToGrid w:val="0"/>
          <w:sz w:val="24"/>
          <w:szCs w:val="24"/>
        </w:rPr>
        <w:t>.</w:t>
      </w:r>
      <w:r w:rsidR="001C3002" w:rsidRPr="00AC495D">
        <w:rPr>
          <w:rFonts w:ascii="Times New Roman" w:eastAsia="Times New Roman" w:hAnsi="Times New Roman"/>
          <w:snapToGrid w:val="0"/>
          <w:sz w:val="24"/>
          <w:szCs w:val="24"/>
        </w:rPr>
        <w:t>4. участници, които са свързани лица.</w:t>
      </w:r>
    </w:p>
    <w:p w:rsidR="00E370C1" w:rsidRPr="00AC495D" w:rsidRDefault="00E370C1" w:rsidP="001C3002">
      <w:pPr>
        <w:spacing w:after="120" w:line="240" w:lineRule="auto"/>
        <w:ind w:firstLine="709"/>
        <w:jc w:val="both"/>
        <w:rPr>
          <w:rFonts w:ascii="Times New Roman" w:eastAsia="Times New Roman" w:hAnsi="Times New Roman"/>
          <w:snapToGrid w:val="0"/>
          <w:sz w:val="24"/>
          <w:szCs w:val="24"/>
        </w:rPr>
      </w:pPr>
    </w:p>
    <w:p w:rsidR="0083681A" w:rsidRPr="00AC495D" w:rsidRDefault="0083681A" w:rsidP="00D92AB3">
      <w:pPr>
        <w:pStyle w:val="Heading2"/>
        <w:ind w:firstLine="709"/>
        <w:jc w:val="both"/>
        <w:rPr>
          <w:rFonts w:ascii="Times New Roman" w:eastAsia="Times New Roman" w:hAnsi="Times New Roman" w:cs="Times New Roman"/>
          <w:snapToGrid w:val="0"/>
          <w:color w:val="auto"/>
          <w:sz w:val="24"/>
          <w:szCs w:val="24"/>
        </w:rPr>
      </w:pPr>
      <w:bookmarkStart w:id="10" w:name="_Toc466382389"/>
      <w:r w:rsidRPr="00AC495D">
        <w:rPr>
          <w:rFonts w:ascii="Times New Roman" w:eastAsia="Times New Roman" w:hAnsi="Times New Roman" w:cs="Times New Roman"/>
          <w:snapToGrid w:val="0"/>
          <w:color w:val="auto"/>
          <w:sz w:val="24"/>
          <w:szCs w:val="24"/>
        </w:rPr>
        <w:t>Б. Критерии за подбор</w:t>
      </w:r>
      <w:r w:rsidR="00F44B96">
        <w:rPr>
          <w:rFonts w:ascii="Times New Roman" w:eastAsia="Times New Roman" w:hAnsi="Times New Roman" w:cs="Times New Roman"/>
          <w:snapToGrid w:val="0"/>
          <w:color w:val="auto"/>
          <w:sz w:val="24"/>
          <w:szCs w:val="24"/>
        </w:rPr>
        <w:t xml:space="preserve"> само за обособена позиция № 10 „Лични предпазни средства“</w:t>
      </w:r>
      <w:r w:rsidRPr="00AC495D">
        <w:rPr>
          <w:rFonts w:ascii="Times New Roman" w:eastAsia="Times New Roman" w:hAnsi="Times New Roman" w:cs="Times New Roman"/>
          <w:snapToGrid w:val="0"/>
          <w:color w:val="auto"/>
          <w:sz w:val="24"/>
          <w:szCs w:val="24"/>
        </w:rPr>
        <w:t>.</w:t>
      </w:r>
      <w:bookmarkEnd w:id="10"/>
      <w:r w:rsidRPr="00AC495D">
        <w:rPr>
          <w:rFonts w:ascii="Times New Roman" w:eastAsia="Times New Roman" w:hAnsi="Times New Roman" w:cs="Times New Roman"/>
          <w:snapToGrid w:val="0"/>
          <w:color w:val="auto"/>
          <w:sz w:val="24"/>
          <w:szCs w:val="24"/>
        </w:rPr>
        <w:t xml:space="preserve"> </w:t>
      </w:r>
    </w:p>
    <w:p w:rsidR="0083681A" w:rsidRPr="00AC495D" w:rsidRDefault="0083681A" w:rsidP="0083681A">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sidRPr="00AC495D">
        <w:rPr>
          <w:rFonts w:ascii="Times New Roman" w:eastAsia="Times New Roman" w:hAnsi="Times New Roman"/>
          <w:snapToGrid w:val="0"/>
          <w:sz w:val="24"/>
          <w:szCs w:val="24"/>
        </w:rPr>
        <w:t xml:space="preserve">По отношение на </w:t>
      </w:r>
      <w:r w:rsidR="00DF60BA">
        <w:rPr>
          <w:rFonts w:ascii="Times New Roman" w:eastAsia="Times New Roman" w:hAnsi="Times New Roman"/>
          <w:snapToGrid w:val="0"/>
          <w:sz w:val="24"/>
          <w:szCs w:val="24"/>
        </w:rPr>
        <w:t>участниците, подали оферта за обособена позиция № 10 се прилага следния критерий</w:t>
      </w:r>
      <w:r w:rsidRPr="00AC495D">
        <w:rPr>
          <w:rFonts w:ascii="Times New Roman" w:eastAsia="Times New Roman" w:hAnsi="Times New Roman"/>
          <w:snapToGrid w:val="0"/>
          <w:sz w:val="24"/>
          <w:szCs w:val="24"/>
        </w:rPr>
        <w:t xml:space="preserve"> за подбор:</w:t>
      </w:r>
    </w:p>
    <w:p w:rsidR="0083681A" w:rsidRPr="00A6270F" w:rsidRDefault="0083681A" w:rsidP="0083681A">
      <w:pPr>
        <w:pStyle w:val="Heading3"/>
        <w:ind w:firstLine="705"/>
        <w:jc w:val="both"/>
        <w:rPr>
          <w:rFonts w:ascii="Times New Roman" w:hAnsi="Times New Roman"/>
          <w:snapToGrid w:val="0"/>
          <w:color w:val="auto"/>
          <w:sz w:val="24"/>
          <w:szCs w:val="24"/>
        </w:rPr>
      </w:pPr>
      <w:bookmarkStart w:id="11" w:name="_Toc458768040"/>
      <w:bookmarkStart w:id="12" w:name="_Toc466382390"/>
      <w:r w:rsidRPr="00A6270F">
        <w:rPr>
          <w:rFonts w:ascii="Times New Roman" w:hAnsi="Times New Roman"/>
          <w:snapToGrid w:val="0"/>
          <w:color w:val="auto"/>
          <w:sz w:val="24"/>
          <w:szCs w:val="24"/>
        </w:rPr>
        <w:t>1. Технически и професионални способности на участника:</w:t>
      </w:r>
      <w:bookmarkEnd w:id="11"/>
      <w:bookmarkEnd w:id="12"/>
    </w:p>
    <w:p w:rsidR="0083681A" w:rsidRDefault="0083681A" w:rsidP="0083681A">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bookmarkStart w:id="13" w:name="_Toc458768045"/>
      <w:r>
        <w:rPr>
          <w:rFonts w:ascii="Times New Roman" w:eastAsia="Times New Roman" w:hAnsi="Times New Roman"/>
          <w:snapToGrid w:val="0"/>
          <w:sz w:val="24"/>
          <w:szCs w:val="24"/>
        </w:rPr>
        <w:t>1.1.</w:t>
      </w:r>
      <w:r w:rsidRPr="00484B5F">
        <w:rPr>
          <w:rFonts w:ascii="Times New Roman" w:eastAsia="Times New Roman" w:hAnsi="Times New Roman"/>
          <w:snapToGrid w:val="0"/>
          <w:sz w:val="24"/>
          <w:szCs w:val="24"/>
        </w:rPr>
        <w:t xml:space="preserve"> </w:t>
      </w:r>
      <w:r w:rsidR="00F44B96">
        <w:rPr>
          <w:rFonts w:ascii="Times New Roman" w:eastAsia="Times New Roman" w:hAnsi="Times New Roman"/>
          <w:snapToGrid w:val="0"/>
          <w:sz w:val="24"/>
          <w:szCs w:val="24"/>
        </w:rPr>
        <w:t>Стоките</w:t>
      </w:r>
      <w:r w:rsidR="00771983">
        <w:rPr>
          <w:rFonts w:ascii="Times New Roman" w:eastAsia="Times New Roman" w:hAnsi="Times New Roman"/>
          <w:snapToGrid w:val="0"/>
          <w:sz w:val="24"/>
          <w:szCs w:val="24"/>
        </w:rPr>
        <w:t>, посочени по-долу</w:t>
      </w:r>
      <w:r w:rsidR="00F44B96">
        <w:rPr>
          <w:rFonts w:ascii="Times New Roman" w:eastAsia="Times New Roman" w:hAnsi="Times New Roman"/>
          <w:snapToGrid w:val="0"/>
          <w:sz w:val="24"/>
          <w:szCs w:val="24"/>
        </w:rPr>
        <w:t>, които участникъ</w:t>
      </w:r>
      <w:r w:rsidR="0079341B">
        <w:rPr>
          <w:rFonts w:ascii="Times New Roman" w:eastAsia="Times New Roman" w:hAnsi="Times New Roman"/>
          <w:snapToGrid w:val="0"/>
          <w:sz w:val="24"/>
          <w:szCs w:val="24"/>
        </w:rPr>
        <w:t xml:space="preserve">т оферира </w:t>
      </w:r>
      <w:r w:rsidR="00115364">
        <w:rPr>
          <w:rFonts w:ascii="Times New Roman" w:eastAsia="Times New Roman" w:hAnsi="Times New Roman"/>
          <w:snapToGrid w:val="0"/>
          <w:sz w:val="24"/>
          <w:szCs w:val="24"/>
        </w:rPr>
        <w:t xml:space="preserve">по обособена позиция № 10 </w:t>
      </w:r>
      <w:r w:rsidR="0079341B">
        <w:rPr>
          <w:rFonts w:ascii="Times New Roman" w:eastAsia="Times New Roman" w:hAnsi="Times New Roman"/>
          <w:snapToGrid w:val="0"/>
          <w:sz w:val="24"/>
          <w:szCs w:val="24"/>
        </w:rPr>
        <w:t>да са сертифицирани</w:t>
      </w:r>
      <w:r w:rsidR="00115364">
        <w:rPr>
          <w:rFonts w:ascii="Times New Roman" w:eastAsia="Times New Roman" w:hAnsi="Times New Roman"/>
          <w:snapToGrid w:val="0"/>
          <w:sz w:val="24"/>
          <w:szCs w:val="24"/>
        </w:rPr>
        <w:t xml:space="preserve"> от акредитирани лица за контрол на качеството, удостоверяващи съответствието им със съответните стандарти, както следва:</w:t>
      </w:r>
    </w:p>
    <w:p w:rsidR="00115364" w:rsidRDefault="00115364" w:rsidP="00115364">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115364">
        <w:rPr>
          <w:rFonts w:ascii="Times New Roman" w:eastAsia="Times New Roman" w:hAnsi="Times New Roman"/>
          <w:snapToGrid w:val="0"/>
          <w:sz w:val="24"/>
          <w:szCs w:val="24"/>
        </w:rPr>
        <w:t xml:space="preserve">20. I-образно въже с енергиен </w:t>
      </w:r>
      <w:proofErr w:type="spellStart"/>
      <w:r w:rsidRPr="00115364">
        <w:rPr>
          <w:rFonts w:ascii="Times New Roman" w:eastAsia="Times New Roman" w:hAnsi="Times New Roman"/>
          <w:snapToGrid w:val="0"/>
          <w:sz w:val="24"/>
          <w:szCs w:val="24"/>
        </w:rPr>
        <w:t>абсорбатор</w:t>
      </w:r>
      <w:proofErr w:type="spellEnd"/>
      <w:r>
        <w:rPr>
          <w:rFonts w:ascii="Times New Roman" w:eastAsia="Times New Roman" w:hAnsi="Times New Roman"/>
          <w:snapToGrid w:val="0"/>
          <w:sz w:val="24"/>
          <w:szCs w:val="24"/>
        </w:rPr>
        <w:t xml:space="preserve"> - с</w:t>
      </w:r>
      <w:r w:rsidRPr="00115364">
        <w:rPr>
          <w:rFonts w:ascii="Times New Roman" w:eastAsia="Times New Roman" w:hAnsi="Times New Roman"/>
          <w:snapToGrid w:val="0"/>
          <w:sz w:val="24"/>
          <w:szCs w:val="24"/>
        </w:rPr>
        <w:t xml:space="preserve">ертифицирано по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354 и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355 или еквивалентни.</w:t>
      </w:r>
      <w:r>
        <w:rPr>
          <w:rFonts w:ascii="Times New Roman" w:eastAsia="Times New Roman" w:hAnsi="Times New Roman"/>
          <w:snapToGrid w:val="0"/>
          <w:sz w:val="24"/>
          <w:szCs w:val="24"/>
        </w:rPr>
        <w:t>“</w:t>
      </w:r>
    </w:p>
    <w:p w:rsidR="00115364" w:rsidRDefault="00115364" w:rsidP="00115364">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115364">
        <w:rPr>
          <w:rFonts w:ascii="Times New Roman" w:eastAsia="Times New Roman" w:hAnsi="Times New Roman"/>
          <w:snapToGrid w:val="0"/>
          <w:sz w:val="24"/>
          <w:szCs w:val="24"/>
        </w:rPr>
        <w:t>21. Y-обр</w:t>
      </w:r>
      <w:r>
        <w:rPr>
          <w:rFonts w:ascii="Times New Roman" w:eastAsia="Times New Roman" w:hAnsi="Times New Roman"/>
          <w:snapToGrid w:val="0"/>
          <w:sz w:val="24"/>
          <w:szCs w:val="24"/>
        </w:rPr>
        <w:t xml:space="preserve">азно въже с енергиен </w:t>
      </w:r>
      <w:proofErr w:type="spellStart"/>
      <w:r>
        <w:rPr>
          <w:rFonts w:ascii="Times New Roman" w:eastAsia="Times New Roman" w:hAnsi="Times New Roman"/>
          <w:snapToGrid w:val="0"/>
          <w:sz w:val="24"/>
          <w:szCs w:val="24"/>
        </w:rPr>
        <w:t>абсорбатор</w:t>
      </w:r>
      <w:proofErr w:type="spellEnd"/>
      <w:r>
        <w:rPr>
          <w:rFonts w:ascii="Times New Roman" w:eastAsia="Times New Roman" w:hAnsi="Times New Roman"/>
          <w:snapToGrid w:val="0"/>
          <w:sz w:val="24"/>
          <w:szCs w:val="24"/>
        </w:rPr>
        <w:t xml:space="preserve"> -</w:t>
      </w:r>
      <w:r w:rsidRPr="00115364">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с</w:t>
      </w:r>
      <w:r w:rsidRPr="00115364">
        <w:rPr>
          <w:rFonts w:ascii="Times New Roman" w:eastAsia="Times New Roman" w:hAnsi="Times New Roman"/>
          <w:snapToGrid w:val="0"/>
          <w:sz w:val="24"/>
          <w:szCs w:val="24"/>
        </w:rPr>
        <w:t xml:space="preserve">ертифицирано по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354 и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355 или еквивалентни.</w:t>
      </w:r>
      <w:r>
        <w:rPr>
          <w:rFonts w:ascii="Times New Roman" w:eastAsia="Times New Roman" w:hAnsi="Times New Roman"/>
          <w:snapToGrid w:val="0"/>
          <w:sz w:val="24"/>
          <w:szCs w:val="24"/>
        </w:rPr>
        <w:t>“</w:t>
      </w:r>
    </w:p>
    <w:p w:rsidR="00115364" w:rsidRPr="007573A9" w:rsidRDefault="007573A9" w:rsidP="007573A9">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7573A9">
        <w:rPr>
          <w:rFonts w:ascii="Times New Roman" w:eastAsia="Times New Roman" w:hAnsi="Times New Roman"/>
          <w:snapToGrid w:val="0"/>
          <w:sz w:val="24"/>
          <w:szCs w:val="24"/>
        </w:rPr>
        <w:t>24. Колан за кръст (опорен колан), голям</w:t>
      </w:r>
      <w:r>
        <w:rPr>
          <w:rFonts w:ascii="Times New Roman" w:eastAsia="Times New Roman" w:hAnsi="Times New Roman"/>
          <w:snapToGrid w:val="0"/>
          <w:sz w:val="24"/>
          <w:szCs w:val="24"/>
        </w:rPr>
        <w:t xml:space="preserve"> -</w:t>
      </w:r>
      <w:r w:rsidRPr="007573A9">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с</w:t>
      </w:r>
      <w:r w:rsidRPr="007573A9">
        <w:rPr>
          <w:rFonts w:ascii="Times New Roman" w:eastAsia="Times New Roman" w:hAnsi="Times New Roman"/>
          <w:snapToGrid w:val="0"/>
          <w:sz w:val="24"/>
          <w:szCs w:val="24"/>
        </w:rPr>
        <w:t xml:space="preserve">ертифициран по </w:t>
      </w:r>
      <w:proofErr w:type="spellStart"/>
      <w:r w:rsidRPr="007573A9">
        <w:rPr>
          <w:rFonts w:ascii="Times New Roman" w:eastAsia="Times New Roman" w:hAnsi="Times New Roman"/>
          <w:snapToGrid w:val="0"/>
          <w:sz w:val="24"/>
          <w:szCs w:val="24"/>
        </w:rPr>
        <w:t>EN</w:t>
      </w:r>
      <w:proofErr w:type="spellEnd"/>
      <w:r w:rsidRPr="007573A9">
        <w:rPr>
          <w:rFonts w:ascii="Times New Roman" w:eastAsia="Times New Roman" w:hAnsi="Times New Roman"/>
          <w:snapToGrid w:val="0"/>
          <w:sz w:val="24"/>
          <w:szCs w:val="24"/>
        </w:rPr>
        <w:t xml:space="preserve"> 358 или еквивалентен.</w:t>
      </w:r>
      <w:r>
        <w:rPr>
          <w:rFonts w:ascii="Times New Roman" w:eastAsia="Times New Roman" w:hAnsi="Times New Roman"/>
          <w:snapToGrid w:val="0"/>
          <w:sz w:val="24"/>
          <w:szCs w:val="24"/>
        </w:rPr>
        <w:t>“</w:t>
      </w:r>
    </w:p>
    <w:p w:rsidR="0083681A" w:rsidRDefault="00747A47" w:rsidP="00747A47">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w:t>
      </w:r>
      <w:r w:rsidRPr="00747A47">
        <w:rPr>
          <w:rFonts w:ascii="Times New Roman" w:eastAsia="Times New Roman" w:hAnsi="Times New Roman"/>
          <w:snapToGrid w:val="0"/>
          <w:sz w:val="24"/>
          <w:szCs w:val="24"/>
        </w:rPr>
        <w:t xml:space="preserve">25. </w:t>
      </w:r>
      <w:proofErr w:type="spellStart"/>
      <w:r w:rsidRPr="00747A47">
        <w:rPr>
          <w:rFonts w:ascii="Times New Roman" w:eastAsia="Times New Roman" w:hAnsi="Times New Roman"/>
          <w:snapToGrid w:val="0"/>
          <w:sz w:val="24"/>
          <w:szCs w:val="24"/>
        </w:rPr>
        <w:t>Самонавиващо</w:t>
      </w:r>
      <w:proofErr w:type="spellEnd"/>
      <w:r w:rsidRPr="00747A47">
        <w:rPr>
          <w:rFonts w:ascii="Times New Roman" w:eastAsia="Times New Roman" w:hAnsi="Times New Roman"/>
          <w:snapToGrid w:val="0"/>
          <w:sz w:val="24"/>
          <w:szCs w:val="24"/>
        </w:rPr>
        <w:t xml:space="preserve"> се въже за пре</w:t>
      </w:r>
      <w:r>
        <w:rPr>
          <w:rFonts w:ascii="Times New Roman" w:eastAsia="Times New Roman" w:hAnsi="Times New Roman"/>
          <w:snapToGrid w:val="0"/>
          <w:sz w:val="24"/>
          <w:szCs w:val="24"/>
        </w:rPr>
        <w:t>хвърляне през ръб (10-13 метра)-</w:t>
      </w:r>
      <w:r w:rsidRPr="00747A47">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с</w:t>
      </w:r>
      <w:r w:rsidRPr="00747A47">
        <w:rPr>
          <w:rFonts w:ascii="Times New Roman" w:eastAsia="Times New Roman" w:hAnsi="Times New Roman"/>
          <w:snapToGrid w:val="0"/>
          <w:sz w:val="24"/>
          <w:szCs w:val="24"/>
        </w:rPr>
        <w:t xml:space="preserve">ертифицирано по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360 или еквивалентен.</w:t>
      </w:r>
      <w:r>
        <w:rPr>
          <w:rFonts w:ascii="Times New Roman" w:eastAsia="Times New Roman" w:hAnsi="Times New Roman"/>
          <w:snapToGrid w:val="0"/>
          <w:sz w:val="24"/>
          <w:szCs w:val="24"/>
        </w:rPr>
        <w:t>“</w:t>
      </w:r>
    </w:p>
    <w:p w:rsidR="00747A47" w:rsidRDefault="00747A47" w:rsidP="00747A47">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747A47">
        <w:rPr>
          <w:rFonts w:ascii="Times New Roman" w:eastAsia="Times New Roman" w:hAnsi="Times New Roman"/>
          <w:snapToGrid w:val="0"/>
          <w:sz w:val="24"/>
          <w:szCs w:val="24"/>
        </w:rPr>
        <w:t>26. Сбруя за цяло тяло, малка</w:t>
      </w:r>
      <w:r>
        <w:rPr>
          <w:rFonts w:ascii="Times New Roman" w:eastAsia="Times New Roman" w:hAnsi="Times New Roman"/>
          <w:snapToGrid w:val="0"/>
          <w:sz w:val="24"/>
          <w:szCs w:val="24"/>
        </w:rPr>
        <w:t xml:space="preserve"> - с</w:t>
      </w:r>
      <w:r w:rsidRPr="00747A47">
        <w:rPr>
          <w:rFonts w:ascii="Times New Roman" w:eastAsia="Times New Roman" w:hAnsi="Times New Roman"/>
          <w:snapToGrid w:val="0"/>
          <w:sz w:val="24"/>
          <w:szCs w:val="24"/>
        </w:rPr>
        <w:t xml:space="preserve">ертифицирана по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358,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361,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1497 или еквивалентни.</w:t>
      </w:r>
      <w:r>
        <w:rPr>
          <w:rFonts w:ascii="Times New Roman" w:eastAsia="Times New Roman" w:hAnsi="Times New Roman"/>
          <w:snapToGrid w:val="0"/>
          <w:sz w:val="24"/>
          <w:szCs w:val="24"/>
        </w:rPr>
        <w:t>“</w:t>
      </w:r>
    </w:p>
    <w:p w:rsidR="00747A47" w:rsidRPr="00E52D89" w:rsidRDefault="005A730F" w:rsidP="00747A47">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5A730F">
        <w:rPr>
          <w:rFonts w:ascii="Times New Roman" w:eastAsia="Times New Roman" w:hAnsi="Times New Roman"/>
          <w:snapToGrid w:val="0"/>
          <w:sz w:val="24"/>
          <w:szCs w:val="24"/>
        </w:rPr>
        <w:t>27. Сбруя за цяло тяло, средна</w:t>
      </w:r>
      <w:r>
        <w:rPr>
          <w:rFonts w:ascii="Times New Roman" w:eastAsia="Times New Roman" w:hAnsi="Times New Roman"/>
          <w:snapToGrid w:val="0"/>
          <w:sz w:val="24"/>
          <w:szCs w:val="24"/>
        </w:rPr>
        <w:t xml:space="preserve"> - </w:t>
      </w:r>
      <w:r w:rsidR="00FB20E8">
        <w:rPr>
          <w:rFonts w:ascii="Times New Roman" w:eastAsia="Times New Roman" w:hAnsi="Times New Roman"/>
          <w:snapToGrid w:val="0"/>
          <w:sz w:val="24"/>
          <w:szCs w:val="24"/>
        </w:rPr>
        <w:t>с</w:t>
      </w:r>
      <w:r w:rsidR="00FB20E8" w:rsidRPr="00FB20E8">
        <w:rPr>
          <w:rFonts w:ascii="Times New Roman" w:eastAsia="Times New Roman" w:hAnsi="Times New Roman"/>
          <w:snapToGrid w:val="0"/>
          <w:sz w:val="24"/>
          <w:szCs w:val="24"/>
        </w:rPr>
        <w:t xml:space="preserve">ертифицирана по </w:t>
      </w:r>
      <w:proofErr w:type="spellStart"/>
      <w:r w:rsidR="00FB20E8" w:rsidRPr="00FB20E8">
        <w:rPr>
          <w:rFonts w:ascii="Times New Roman" w:eastAsia="Times New Roman" w:hAnsi="Times New Roman"/>
          <w:snapToGrid w:val="0"/>
          <w:sz w:val="24"/>
          <w:szCs w:val="24"/>
        </w:rPr>
        <w:t>EN</w:t>
      </w:r>
      <w:proofErr w:type="spellEnd"/>
      <w:r w:rsidR="00FB20E8" w:rsidRPr="00FB20E8">
        <w:rPr>
          <w:rFonts w:ascii="Times New Roman" w:eastAsia="Times New Roman" w:hAnsi="Times New Roman"/>
          <w:snapToGrid w:val="0"/>
          <w:sz w:val="24"/>
          <w:szCs w:val="24"/>
        </w:rPr>
        <w:t xml:space="preserve"> 358, </w:t>
      </w:r>
      <w:proofErr w:type="spellStart"/>
      <w:r w:rsidR="00FB20E8" w:rsidRPr="00FB20E8">
        <w:rPr>
          <w:rFonts w:ascii="Times New Roman" w:eastAsia="Times New Roman" w:hAnsi="Times New Roman"/>
          <w:snapToGrid w:val="0"/>
          <w:sz w:val="24"/>
          <w:szCs w:val="24"/>
        </w:rPr>
        <w:t>EN</w:t>
      </w:r>
      <w:proofErr w:type="spellEnd"/>
      <w:r w:rsidR="00FB20E8" w:rsidRPr="00FB20E8">
        <w:rPr>
          <w:rFonts w:ascii="Times New Roman" w:eastAsia="Times New Roman" w:hAnsi="Times New Roman"/>
          <w:snapToGrid w:val="0"/>
          <w:sz w:val="24"/>
          <w:szCs w:val="24"/>
        </w:rPr>
        <w:t xml:space="preserve"> 361, </w:t>
      </w:r>
      <w:proofErr w:type="spellStart"/>
      <w:r w:rsidR="00FB20E8" w:rsidRPr="00FB20E8">
        <w:rPr>
          <w:rFonts w:ascii="Times New Roman" w:eastAsia="Times New Roman" w:hAnsi="Times New Roman"/>
          <w:snapToGrid w:val="0"/>
          <w:sz w:val="24"/>
          <w:szCs w:val="24"/>
        </w:rPr>
        <w:t>EN</w:t>
      </w:r>
      <w:proofErr w:type="spellEnd"/>
      <w:r w:rsidR="00FB20E8" w:rsidRPr="00FB20E8">
        <w:rPr>
          <w:rFonts w:ascii="Times New Roman" w:eastAsia="Times New Roman" w:hAnsi="Times New Roman"/>
          <w:snapToGrid w:val="0"/>
          <w:sz w:val="24"/>
          <w:szCs w:val="24"/>
        </w:rPr>
        <w:t xml:space="preserve"> 1497 или </w:t>
      </w:r>
      <w:r w:rsidR="00FB20E8" w:rsidRPr="00E52D89">
        <w:rPr>
          <w:rFonts w:ascii="Times New Roman" w:eastAsia="Times New Roman" w:hAnsi="Times New Roman"/>
          <w:snapToGrid w:val="0"/>
          <w:sz w:val="24"/>
          <w:szCs w:val="24"/>
        </w:rPr>
        <w:t>еквивалентни.“</w:t>
      </w:r>
    </w:p>
    <w:p w:rsidR="0083681A" w:rsidRPr="00A6270F" w:rsidRDefault="0083681A" w:rsidP="0083681A">
      <w:pPr>
        <w:pStyle w:val="Heading3"/>
        <w:ind w:firstLine="705"/>
        <w:jc w:val="both"/>
        <w:rPr>
          <w:rFonts w:ascii="Times New Roman" w:hAnsi="Times New Roman"/>
          <w:snapToGrid w:val="0"/>
          <w:color w:val="auto"/>
          <w:sz w:val="24"/>
          <w:szCs w:val="24"/>
        </w:rPr>
      </w:pPr>
      <w:bookmarkStart w:id="14" w:name="_Toc466382391"/>
      <w:bookmarkStart w:id="15" w:name="_GoBack"/>
      <w:bookmarkEnd w:id="15"/>
      <w:r w:rsidRPr="00A6270F">
        <w:rPr>
          <w:rFonts w:ascii="Times New Roman" w:hAnsi="Times New Roman"/>
          <w:snapToGrid w:val="0"/>
          <w:color w:val="auto"/>
          <w:sz w:val="24"/>
          <w:szCs w:val="24"/>
        </w:rPr>
        <w:t>Изисквано минимално/ни ниво/а:</w:t>
      </w:r>
      <w:bookmarkEnd w:id="13"/>
      <w:bookmarkEnd w:id="14"/>
    </w:p>
    <w:p w:rsidR="00AE079E" w:rsidRDefault="0083681A"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8E1177">
        <w:rPr>
          <w:rFonts w:ascii="Times New Roman" w:eastAsia="Times New Roman" w:hAnsi="Times New Roman"/>
          <w:snapToGrid w:val="0"/>
          <w:sz w:val="24"/>
          <w:szCs w:val="24"/>
        </w:rPr>
        <w:t xml:space="preserve"> </w:t>
      </w:r>
      <w:r w:rsidR="00AE079E">
        <w:rPr>
          <w:rFonts w:ascii="Times New Roman" w:eastAsia="Times New Roman" w:hAnsi="Times New Roman"/>
          <w:snapToGrid w:val="0"/>
          <w:sz w:val="24"/>
          <w:szCs w:val="24"/>
        </w:rPr>
        <w:t>Стоките, посочени по-долу, които участникът оферира по обособена позиция № 10 да са сертифицирани</w:t>
      </w:r>
      <w:r w:rsidR="00EB5CA4">
        <w:rPr>
          <w:rFonts w:ascii="Times New Roman" w:eastAsia="Times New Roman" w:hAnsi="Times New Roman"/>
          <w:snapToGrid w:val="0"/>
          <w:sz w:val="24"/>
          <w:szCs w:val="24"/>
        </w:rPr>
        <w:t xml:space="preserve"> </w:t>
      </w:r>
      <w:r w:rsidR="00AE079E">
        <w:rPr>
          <w:rFonts w:ascii="Times New Roman" w:eastAsia="Times New Roman" w:hAnsi="Times New Roman"/>
          <w:snapToGrid w:val="0"/>
          <w:sz w:val="24"/>
          <w:szCs w:val="24"/>
        </w:rPr>
        <w:t>от акредитирани лица за контрол на качеството, удостоверяващи съответствието им със съответните стандарти, както следва:</w:t>
      </w:r>
    </w:p>
    <w:p w:rsidR="00AE079E" w:rsidRDefault="00AE079E"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115364">
        <w:rPr>
          <w:rFonts w:ascii="Times New Roman" w:eastAsia="Times New Roman" w:hAnsi="Times New Roman"/>
          <w:snapToGrid w:val="0"/>
          <w:sz w:val="24"/>
          <w:szCs w:val="24"/>
        </w:rPr>
        <w:t xml:space="preserve">20. I-образно въже с енергиен </w:t>
      </w:r>
      <w:proofErr w:type="spellStart"/>
      <w:r w:rsidRPr="00115364">
        <w:rPr>
          <w:rFonts w:ascii="Times New Roman" w:eastAsia="Times New Roman" w:hAnsi="Times New Roman"/>
          <w:snapToGrid w:val="0"/>
          <w:sz w:val="24"/>
          <w:szCs w:val="24"/>
        </w:rPr>
        <w:t>абсорбатор</w:t>
      </w:r>
      <w:proofErr w:type="spellEnd"/>
      <w:r>
        <w:rPr>
          <w:rFonts w:ascii="Times New Roman" w:eastAsia="Times New Roman" w:hAnsi="Times New Roman"/>
          <w:snapToGrid w:val="0"/>
          <w:sz w:val="24"/>
          <w:szCs w:val="24"/>
        </w:rPr>
        <w:t xml:space="preserve"> - с</w:t>
      </w:r>
      <w:r w:rsidRPr="00115364">
        <w:rPr>
          <w:rFonts w:ascii="Times New Roman" w:eastAsia="Times New Roman" w:hAnsi="Times New Roman"/>
          <w:snapToGrid w:val="0"/>
          <w:sz w:val="24"/>
          <w:szCs w:val="24"/>
        </w:rPr>
        <w:t xml:space="preserve">ертифицирано по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354 и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355 или еквивалентни.</w:t>
      </w:r>
      <w:r>
        <w:rPr>
          <w:rFonts w:ascii="Times New Roman" w:eastAsia="Times New Roman" w:hAnsi="Times New Roman"/>
          <w:snapToGrid w:val="0"/>
          <w:sz w:val="24"/>
          <w:szCs w:val="24"/>
        </w:rPr>
        <w:t>“</w:t>
      </w:r>
    </w:p>
    <w:p w:rsidR="00AE079E" w:rsidRDefault="00AE079E"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115364">
        <w:rPr>
          <w:rFonts w:ascii="Times New Roman" w:eastAsia="Times New Roman" w:hAnsi="Times New Roman"/>
          <w:snapToGrid w:val="0"/>
          <w:sz w:val="24"/>
          <w:szCs w:val="24"/>
        </w:rPr>
        <w:t>21. Y-обр</w:t>
      </w:r>
      <w:r>
        <w:rPr>
          <w:rFonts w:ascii="Times New Roman" w:eastAsia="Times New Roman" w:hAnsi="Times New Roman"/>
          <w:snapToGrid w:val="0"/>
          <w:sz w:val="24"/>
          <w:szCs w:val="24"/>
        </w:rPr>
        <w:t xml:space="preserve">азно въже с енергиен </w:t>
      </w:r>
      <w:proofErr w:type="spellStart"/>
      <w:r>
        <w:rPr>
          <w:rFonts w:ascii="Times New Roman" w:eastAsia="Times New Roman" w:hAnsi="Times New Roman"/>
          <w:snapToGrid w:val="0"/>
          <w:sz w:val="24"/>
          <w:szCs w:val="24"/>
        </w:rPr>
        <w:t>абсорбатор</w:t>
      </w:r>
      <w:proofErr w:type="spellEnd"/>
      <w:r>
        <w:rPr>
          <w:rFonts w:ascii="Times New Roman" w:eastAsia="Times New Roman" w:hAnsi="Times New Roman"/>
          <w:snapToGrid w:val="0"/>
          <w:sz w:val="24"/>
          <w:szCs w:val="24"/>
        </w:rPr>
        <w:t xml:space="preserve"> -</w:t>
      </w:r>
      <w:r w:rsidRPr="00115364">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с</w:t>
      </w:r>
      <w:r w:rsidRPr="00115364">
        <w:rPr>
          <w:rFonts w:ascii="Times New Roman" w:eastAsia="Times New Roman" w:hAnsi="Times New Roman"/>
          <w:snapToGrid w:val="0"/>
          <w:sz w:val="24"/>
          <w:szCs w:val="24"/>
        </w:rPr>
        <w:t xml:space="preserve">ертифицирано по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354 и </w:t>
      </w:r>
      <w:proofErr w:type="spellStart"/>
      <w:r w:rsidRPr="00115364">
        <w:rPr>
          <w:rFonts w:ascii="Times New Roman" w:eastAsia="Times New Roman" w:hAnsi="Times New Roman"/>
          <w:snapToGrid w:val="0"/>
          <w:sz w:val="24"/>
          <w:szCs w:val="24"/>
        </w:rPr>
        <w:t>EN</w:t>
      </w:r>
      <w:proofErr w:type="spellEnd"/>
      <w:r w:rsidRPr="00115364">
        <w:rPr>
          <w:rFonts w:ascii="Times New Roman" w:eastAsia="Times New Roman" w:hAnsi="Times New Roman"/>
          <w:snapToGrid w:val="0"/>
          <w:sz w:val="24"/>
          <w:szCs w:val="24"/>
        </w:rPr>
        <w:t xml:space="preserve"> 355 или еквивалентни.</w:t>
      </w:r>
      <w:r>
        <w:rPr>
          <w:rFonts w:ascii="Times New Roman" w:eastAsia="Times New Roman" w:hAnsi="Times New Roman"/>
          <w:snapToGrid w:val="0"/>
          <w:sz w:val="24"/>
          <w:szCs w:val="24"/>
        </w:rPr>
        <w:t>“</w:t>
      </w:r>
    </w:p>
    <w:p w:rsidR="00AE079E" w:rsidRPr="007573A9" w:rsidRDefault="00AE079E"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7573A9">
        <w:rPr>
          <w:rFonts w:ascii="Times New Roman" w:eastAsia="Times New Roman" w:hAnsi="Times New Roman"/>
          <w:snapToGrid w:val="0"/>
          <w:sz w:val="24"/>
          <w:szCs w:val="24"/>
        </w:rPr>
        <w:t>24. Колан за кръст (опорен колан), голям</w:t>
      </w:r>
      <w:r>
        <w:rPr>
          <w:rFonts w:ascii="Times New Roman" w:eastAsia="Times New Roman" w:hAnsi="Times New Roman"/>
          <w:snapToGrid w:val="0"/>
          <w:sz w:val="24"/>
          <w:szCs w:val="24"/>
        </w:rPr>
        <w:t xml:space="preserve"> -</w:t>
      </w:r>
      <w:r w:rsidRPr="007573A9">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с</w:t>
      </w:r>
      <w:r w:rsidRPr="007573A9">
        <w:rPr>
          <w:rFonts w:ascii="Times New Roman" w:eastAsia="Times New Roman" w:hAnsi="Times New Roman"/>
          <w:snapToGrid w:val="0"/>
          <w:sz w:val="24"/>
          <w:szCs w:val="24"/>
        </w:rPr>
        <w:t xml:space="preserve">ертифициран по </w:t>
      </w:r>
      <w:proofErr w:type="spellStart"/>
      <w:r w:rsidRPr="007573A9">
        <w:rPr>
          <w:rFonts w:ascii="Times New Roman" w:eastAsia="Times New Roman" w:hAnsi="Times New Roman"/>
          <w:snapToGrid w:val="0"/>
          <w:sz w:val="24"/>
          <w:szCs w:val="24"/>
        </w:rPr>
        <w:t>EN</w:t>
      </w:r>
      <w:proofErr w:type="spellEnd"/>
      <w:r w:rsidRPr="007573A9">
        <w:rPr>
          <w:rFonts w:ascii="Times New Roman" w:eastAsia="Times New Roman" w:hAnsi="Times New Roman"/>
          <w:snapToGrid w:val="0"/>
          <w:sz w:val="24"/>
          <w:szCs w:val="24"/>
        </w:rPr>
        <w:t xml:space="preserve"> 358 или еквивалентен.</w:t>
      </w:r>
      <w:r>
        <w:rPr>
          <w:rFonts w:ascii="Times New Roman" w:eastAsia="Times New Roman" w:hAnsi="Times New Roman"/>
          <w:snapToGrid w:val="0"/>
          <w:sz w:val="24"/>
          <w:szCs w:val="24"/>
        </w:rPr>
        <w:t>“</w:t>
      </w:r>
    </w:p>
    <w:p w:rsidR="00AE079E" w:rsidRDefault="00AE079E"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747A47">
        <w:rPr>
          <w:rFonts w:ascii="Times New Roman" w:eastAsia="Times New Roman" w:hAnsi="Times New Roman"/>
          <w:snapToGrid w:val="0"/>
          <w:sz w:val="24"/>
          <w:szCs w:val="24"/>
        </w:rPr>
        <w:t xml:space="preserve">25. </w:t>
      </w:r>
      <w:proofErr w:type="spellStart"/>
      <w:r w:rsidRPr="00747A47">
        <w:rPr>
          <w:rFonts w:ascii="Times New Roman" w:eastAsia="Times New Roman" w:hAnsi="Times New Roman"/>
          <w:snapToGrid w:val="0"/>
          <w:sz w:val="24"/>
          <w:szCs w:val="24"/>
        </w:rPr>
        <w:t>Самонавиващо</w:t>
      </w:r>
      <w:proofErr w:type="spellEnd"/>
      <w:r w:rsidRPr="00747A47">
        <w:rPr>
          <w:rFonts w:ascii="Times New Roman" w:eastAsia="Times New Roman" w:hAnsi="Times New Roman"/>
          <w:snapToGrid w:val="0"/>
          <w:sz w:val="24"/>
          <w:szCs w:val="24"/>
        </w:rPr>
        <w:t xml:space="preserve"> се въже за пре</w:t>
      </w:r>
      <w:r>
        <w:rPr>
          <w:rFonts w:ascii="Times New Roman" w:eastAsia="Times New Roman" w:hAnsi="Times New Roman"/>
          <w:snapToGrid w:val="0"/>
          <w:sz w:val="24"/>
          <w:szCs w:val="24"/>
        </w:rPr>
        <w:t>хвърляне през ръб (10-13 метра)-</w:t>
      </w:r>
      <w:r w:rsidRPr="00747A47">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с</w:t>
      </w:r>
      <w:r w:rsidRPr="00747A47">
        <w:rPr>
          <w:rFonts w:ascii="Times New Roman" w:eastAsia="Times New Roman" w:hAnsi="Times New Roman"/>
          <w:snapToGrid w:val="0"/>
          <w:sz w:val="24"/>
          <w:szCs w:val="24"/>
        </w:rPr>
        <w:t xml:space="preserve">ертифицирано по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360 или еквивалентен.</w:t>
      </w:r>
      <w:r>
        <w:rPr>
          <w:rFonts w:ascii="Times New Roman" w:eastAsia="Times New Roman" w:hAnsi="Times New Roman"/>
          <w:snapToGrid w:val="0"/>
          <w:sz w:val="24"/>
          <w:szCs w:val="24"/>
        </w:rPr>
        <w:t>“</w:t>
      </w:r>
    </w:p>
    <w:p w:rsidR="00AE079E" w:rsidRDefault="00AE079E"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747A47">
        <w:rPr>
          <w:rFonts w:ascii="Times New Roman" w:eastAsia="Times New Roman" w:hAnsi="Times New Roman"/>
          <w:snapToGrid w:val="0"/>
          <w:sz w:val="24"/>
          <w:szCs w:val="24"/>
        </w:rPr>
        <w:t>26. Сбруя за цяло тяло, малка</w:t>
      </w:r>
      <w:r>
        <w:rPr>
          <w:rFonts w:ascii="Times New Roman" w:eastAsia="Times New Roman" w:hAnsi="Times New Roman"/>
          <w:snapToGrid w:val="0"/>
          <w:sz w:val="24"/>
          <w:szCs w:val="24"/>
        </w:rPr>
        <w:t xml:space="preserve"> - с</w:t>
      </w:r>
      <w:r w:rsidRPr="00747A47">
        <w:rPr>
          <w:rFonts w:ascii="Times New Roman" w:eastAsia="Times New Roman" w:hAnsi="Times New Roman"/>
          <w:snapToGrid w:val="0"/>
          <w:sz w:val="24"/>
          <w:szCs w:val="24"/>
        </w:rPr>
        <w:t xml:space="preserve">ертифицирана по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358,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361, </w:t>
      </w:r>
      <w:proofErr w:type="spellStart"/>
      <w:r w:rsidRPr="00747A47">
        <w:rPr>
          <w:rFonts w:ascii="Times New Roman" w:eastAsia="Times New Roman" w:hAnsi="Times New Roman"/>
          <w:snapToGrid w:val="0"/>
          <w:sz w:val="24"/>
          <w:szCs w:val="24"/>
        </w:rPr>
        <w:t>EN</w:t>
      </w:r>
      <w:proofErr w:type="spellEnd"/>
      <w:r w:rsidRPr="00747A47">
        <w:rPr>
          <w:rFonts w:ascii="Times New Roman" w:eastAsia="Times New Roman" w:hAnsi="Times New Roman"/>
          <w:snapToGrid w:val="0"/>
          <w:sz w:val="24"/>
          <w:szCs w:val="24"/>
        </w:rPr>
        <w:t xml:space="preserve"> 1497 или еквивалентни.</w:t>
      </w:r>
      <w:r>
        <w:rPr>
          <w:rFonts w:ascii="Times New Roman" w:eastAsia="Times New Roman" w:hAnsi="Times New Roman"/>
          <w:snapToGrid w:val="0"/>
          <w:sz w:val="24"/>
          <w:szCs w:val="24"/>
        </w:rPr>
        <w:t>“</w:t>
      </w:r>
    </w:p>
    <w:p w:rsidR="00AE079E" w:rsidRPr="00E52D89" w:rsidRDefault="00AE079E"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w:t>
      </w:r>
      <w:r w:rsidRPr="005A730F">
        <w:rPr>
          <w:rFonts w:ascii="Times New Roman" w:eastAsia="Times New Roman" w:hAnsi="Times New Roman"/>
          <w:snapToGrid w:val="0"/>
          <w:sz w:val="24"/>
          <w:szCs w:val="24"/>
        </w:rPr>
        <w:t>27. Сбруя за цяло тяло, средна</w:t>
      </w:r>
      <w:r>
        <w:rPr>
          <w:rFonts w:ascii="Times New Roman" w:eastAsia="Times New Roman" w:hAnsi="Times New Roman"/>
          <w:snapToGrid w:val="0"/>
          <w:sz w:val="24"/>
          <w:szCs w:val="24"/>
        </w:rPr>
        <w:t xml:space="preserve"> - с</w:t>
      </w:r>
      <w:r w:rsidRPr="00FB20E8">
        <w:rPr>
          <w:rFonts w:ascii="Times New Roman" w:eastAsia="Times New Roman" w:hAnsi="Times New Roman"/>
          <w:snapToGrid w:val="0"/>
          <w:sz w:val="24"/>
          <w:szCs w:val="24"/>
        </w:rPr>
        <w:t xml:space="preserve">ертифицирана по </w:t>
      </w:r>
      <w:proofErr w:type="spellStart"/>
      <w:r w:rsidRPr="00FB20E8">
        <w:rPr>
          <w:rFonts w:ascii="Times New Roman" w:eastAsia="Times New Roman" w:hAnsi="Times New Roman"/>
          <w:snapToGrid w:val="0"/>
          <w:sz w:val="24"/>
          <w:szCs w:val="24"/>
        </w:rPr>
        <w:t>EN</w:t>
      </w:r>
      <w:proofErr w:type="spellEnd"/>
      <w:r w:rsidRPr="00FB20E8">
        <w:rPr>
          <w:rFonts w:ascii="Times New Roman" w:eastAsia="Times New Roman" w:hAnsi="Times New Roman"/>
          <w:snapToGrid w:val="0"/>
          <w:sz w:val="24"/>
          <w:szCs w:val="24"/>
        </w:rPr>
        <w:t xml:space="preserve"> 358, </w:t>
      </w:r>
      <w:proofErr w:type="spellStart"/>
      <w:r w:rsidRPr="00FB20E8">
        <w:rPr>
          <w:rFonts w:ascii="Times New Roman" w:eastAsia="Times New Roman" w:hAnsi="Times New Roman"/>
          <w:snapToGrid w:val="0"/>
          <w:sz w:val="24"/>
          <w:szCs w:val="24"/>
        </w:rPr>
        <w:t>EN</w:t>
      </w:r>
      <w:proofErr w:type="spellEnd"/>
      <w:r w:rsidRPr="00FB20E8">
        <w:rPr>
          <w:rFonts w:ascii="Times New Roman" w:eastAsia="Times New Roman" w:hAnsi="Times New Roman"/>
          <w:snapToGrid w:val="0"/>
          <w:sz w:val="24"/>
          <w:szCs w:val="24"/>
        </w:rPr>
        <w:t xml:space="preserve"> 361, </w:t>
      </w:r>
      <w:proofErr w:type="spellStart"/>
      <w:r w:rsidRPr="00FB20E8">
        <w:rPr>
          <w:rFonts w:ascii="Times New Roman" w:eastAsia="Times New Roman" w:hAnsi="Times New Roman"/>
          <w:snapToGrid w:val="0"/>
          <w:sz w:val="24"/>
          <w:szCs w:val="24"/>
        </w:rPr>
        <w:t>EN</w:t>
      </w:r>
      <w:proofErr w:type="spellEnd"/>
      <w:r w:rsidRPr="00FB20E8">
        <w:rPr>
          <w:rFonts w:ascii="Times New Roman" w:eastAsia="Times New Roman" w:hAnsi="Times New Roman"/>
          <w:snapToGrid w:val="0"/>
          <w:sz w:val="24"/>
          <w:szCs w:val="24"/>
        </w:rPr>
        <w:t xml:space="preserve"> 1497 или </w:t>
      </w:r>
      <w:r w:rsidRPr="00E52D89">
        <w:rPr>
          <w:rFonts w:ascii="Times New Roman" w:eastAsia="Times New Roman" w:hAnsi="Times New Roman"/>
          <w:snapToGrid w:val="0"/>
          <w:sz w:val="24"/>
          <w:szCs w:val="24"/>
        </w:rPr>
        <w:t>еквивалентни.“</w:t>
      </w:r>
    </w:p>
    <w:p w:rsidR="00DB61AF" w:rsidRDefault="00DB61AF" w:rsidP="00AE079E">
      <w:pPr>
        <w:pStyle w:val="ListParagraph"/>
        <w:tabs>
          <w:tab w:val="left" w:pos="851"/>
          <w:tab w:val="left" w:pos="3240"/>
          <w:tab w:val="left" w:pos="9356"/>
        </w:tabs>
        <w:spacing w:after="0" w:line="240" w:lineRule="auto"/>
        <w:ind w:firstLine="698"/>
        <w:jc w:val="both"/>
        <w:rPr>
          <w:rFonts w:ascii="Times New Roman" w:eastAsia="Times New Roman" w:hAnsi="Times New Roman"/>
          <w:snapToGrid w:val="0"/>
          <w:sz w:val="24"/>
          <w:szCs w:val="24"/>
        </w:rPr>
      </w:pPr>
    </w:p>
    <w:p w:rsidR="00DB61AF" w:rsidRPr="00DB61AF" w:rsidRDefault="00DB61AF" w:rsidP="00DB61AF">
      <w:pPr>
        <w:tabs>
          <w:tab w:val="left" w:pos="851"/>
          <w:tab w:val="left" w:pos="3240"/>
          <w:tab w:val="left" w:pos="9356"/>
        </w:tabs>
        <w:spacing w:after="0" w:line="240" w:lineRule="auto"/>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ab/>
      </w:r>
      <w:r w:rsidRPr="00F064A0">
        <w:rPr>
          <w:rFonts w:ascii="Times New Roman" w:eastAsia="Times New Roman" w:hAnsi="Times New Roman"/>
          <w:b/>
          <w:i/>
          <w:snapToGrid w:val="0"/>
          <w:sz w:val="24"/>
          <w:szCs w:val="24"/>
          <w:u w:val="single"/>
        </w:rPr>
        <w:t>Забележка:</w:t>
      </w:r>
      <w:r w:rsidRPr="00DB61AF">
        <w:rPr>
          <w:rFonts w:ascii="Times New Roman" w:eastAsia="Times New Roman" w:hAnsi="Times New Roman"/>
          <w:snapToGrid w:val="0"/>
          <w:sz w:val="24"/>
          <w:szCs w:val="24"/>
        </w:rPr>
        <w:t xml:space="preserve"> Допуска</w:t>
      </w:r>
      <w:r>
        <w:rPr>
          <w:rFonts w:ascii="Times New Roman" w:eastAsia="Times New Roman" w:hAnsi="Times New Roman"/>
          <w:snapToGrid w:val="0"/>
          <w:sz w:val="24"/>
          <w:szCs w:val="24"/>
        </w:rPr>
        <w:t xml:space="preserve"> се </w:t>
      </w:r>
      <w:r w:rsidR="008B0855">
        <w:rPr>
          <w:rFonts w:ascii="Times New Roman" w:eastAsia="Times New Roman" w:hAnsi="Times New Roman"/>
          <w:snapToGrid w:val="0"/>
          <w:sz w:val="24"/>
          <w:szCs w:val="24"/>
        </w:rPr>
        <w:t>посочване</w:t>
      </w:r>
      <w:r w:rsidR="00EE6D14">
        <w:rPr>
          <w:rFonts w:ascii="Times New Roman" w:eastAsia="Times New Roman" w:hAnsi="Times New Roman"/>
          <w:snapToGrid w:val="0"/>
          <w:sz w:val="24"/>
          <w:szCs w:val="24"/>
        </w:rPr>
        <w:t xml:space="preserve"> на сертификат</w:t>
      </w:r>
      <w:r>
        <w:rPr>
          <w:rFonts w:ascii="Times New Roman" w:eastAsia="Times New Roman" w:hAnsi="Times New Roman"/>
          <w:snapToGrid w:val="0"/>
          <w:sz w:val="24"/>
          <w:szCs w:val="24"/>
        </w:rPr>
        <w:t xml:space="preserve"> и/или </w:t>
      </w:r>
      <w:r w:rsidR="007836F2">
        <w:rPr>
          <w:rFonts w:ascii="Times New Roman" w:eastAsia="Times New Roman" w:hAnsi="Times New Roman"/>
          <w:snapToGrid w:val="0"/>
          <w:sz w:val="24"/>
          <w:szCs w:val="24"/>
        </w:rPr>
        <w:t xml:space="preserve">наличието на </w:t>
      </w:r>
      <w:r>
        <w:rPr>
          <w:rFonts w:ascii="Times New Roman" w:eastAsia="Times New Roman" w:hAnsi="Times New Roman"/>
          <w:snapToGrid w:val="0"/>
          <w:sz w:val="24"/>
          <w:szCs w:val="24"/>
        </w:rPr>
        <w:t>декларация от производителя</w:t>
      </w:r>
      <w:r w:rsidR="00EE6D14">
        <w:rPr>
          <w:rFonts w:ascii="Times New Roman" w:eastAsia="Times New Roman" w:hAnsi="Times New Roman"/>
          <w:snapToGrid w:val="0"/>
          <w:sz w:val="24"/>
          <w:szCs w:val="24"/>
        </w:rPr>
        <w:t>, удостоверяващ съответствието</w:t>
      </w:r>
      <w:r>
        <w:rPr>
          <w:rFonts w:ascii="Times New Roman" w:eastAsia="Times New Roman" w:hAnsi="Times New Roman"/>
          <w:snapToGrid w:val="0"/>
          <w:sz w:val="24"/>
          <w:szCs w:val="24"/>
        </w:rPr>
        <w:t xml:space="preserve"> на стоките, изброени </w:t>
      </w:r>
      <w:r w:rsidR="00EE6D14">
        <w:rPr>
          <w:rFonts w:ascii="Times New Roman" w:eastAsia="Times New Roman" w:hAnsi="Times New Roman"/>
          <w:snapToGrid w:val="0"/>
          <w:sz w:val="24"/>
          <w:szCs w:val="24"/>
        </w:rPr>
        <w:t>по-горе</w:t>
      </w:r>
      <w:r w:rsidR="003D68B3">
        <w:rPr>
          <w:rFonts w:ascii="Times New Roman" w:eastAsia="Times New Roman" w:hAnsi="Times New Roman"/>
          <w:snapToGrid w:val="0"/>
          <w:sz w:val="24"/>
          <w:szCs w:val="24"/>
        </w:rPr>
        <w:t xml:space="preserve">, със съответните изискуеми стандарти за </w:t>
      </w:r>
      <w:r w:rsidR="002A3851">
        <w:rPr>
          <w:rFonts w:ascii="Times New Roman" w:eastAsia="Times New Roman" w:hAnsi="Times New Roman"/>
          <w:snapToGrid w:val="0"/>
          <w:sz w:val="24"/>
          <w:szCs w:val="24"/>
        </w:rPr>
        <w:t>конкретната</w:t>
      </w:r>
      <w:r w:rsidR="003D68B3">
        <w:rPr>
          <w:rFonts w:ascii="Times New Roman" w:eastAsia="Times New Roman" w:hAnsi="Times New Roman"/>
          <w:snapToGrid w:val="0"/>
          <w:sz w:val="24"/>
          <w:szCs w:val="24"/>
        </w:rPr>
        <w:t xml:space="preserve"> стока.</w:t>
      </w:r>
    </w:p>
    <w:p w:rsidR="00351930" w:rsidRDefault="00FC4589" w:rsidP="0083681A">
      <w:pPr>
        <w:pStyle w:val="ListParagraph"/>
        <w:tabs>
          <w:tab w:val="left" w:pos="851"/>
          <w:tab w:val="left" w:pos="3240"/>
          <w:tab w:val="left" w:pos="9356"/>
        </w:tabs>
        <w:spacing w:after="0" w:line="240" w:lineRule="auto"/>
        <w:ind w:left="0"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 </w:t>
      </w:r>
    </w:p>
    <w:p w:rsidR="004539AD" w:rsidRDefault="004539AD" w:rsidP="0083681A">
      <w:pPr>
        <w:pStyle w:val="ListParagraph"/>
        <w:tabs>
          <w:tab w:val="left" w:pos="851"/>
          <w:tab w:val="left" w:pos="3240"/>
          <w:tab w:val="left" w:pos="9356"/>
        </w:tabs>
        <w:spacing w:after="0" w:line="240" w:lineRule="auto"/>
        <w:ind w:left="0" w:firstLine="709"/>
        <w:jc w:val="both"/>
        <w:rPr>
          <w:rFonts w:ascii="Times New Roman" w:eastAsia="Times New Roman" w:hAnsi="Times New Roman"/>
          <w:snapToGrid w:val="0"/>
          <w:sz w:val="24"/>
          <w:szCs w:val="24"/>
        </w:rPr>
      </w:pPr>
    </w:p>
    <w:p w:rsidR="0083681A" w:rsidRPr="00EA2D14" w:rsidRDefault="0083681A" w:rsidP="00E1237F">
      <w:pPr>
        <w:tabs>
          <w:tab w:val="left" w:pos="851"/>
          <w:tab w:val="left" w:pos="3240"/>
          <w:tab w:val="left" w:pos="9356"/>
        </w:tabs>
        <w:spacing w:after="120" w:line="240" w:lineRule="auto"/>
        <w:jc w:val="both"/>
        <w:rPr>
          <w:rFonts w:ascii="Times New Roman" w:hAnsi="Times New Roman"/>
          <w:b/>
          <w:sz w:val="24"/>
          <w:szCs w:val="24"/>
        </w:rPr>
      </w:pPr>
      <w:r>
        <w:rPr>
          <w:rFonts w:ascii="Times New Roman" w:hAnsi="Times New Roman"/>
          <w:snapToGrid w:val="0"/>
          <w:sz w:val="24"/>
          <w:szCs w:val="24"/>
        </w:rPr>
        <w:t xml:space="preserve">            </w:t>
      </w:r>
      <w:r w:rsidRPr="00EA2D14">
        <w:rPr>
          <w:rFonts w:ascii="Times New Roman" w:hAnsi="Times New Roman"/>
          <w:b/>
          <w:sz w:val="24"/>
          <w:szCs w:val="24"/>
        </w:rPr>
        <w:t>За доказване на критериите за подбор</w:t>
      </w:r>
      <w:r w:rsidR="00351930">
        <w:rPr>
          <w:rFonts w:ascii="Times New Roman" w:hAnsi="Times New Roman"/>
          <w:b/>
          <w:sz w:val="24"/>
          <w:szCs w:val="24"/>
        </w:rPr>
        <w:t>,</w:t>
      </w:r>
      <w:r w:rsidRPr="00EA2D14">
        <w:rPr>
          <w:rFonts w:ascii="Times New Roman" w:hAnsi="Times New Roman"/>
          <w:b/>
          <w:sz w:val="24"/>
          <w:szCs w:val="24"/>
        </w:rPr>
        <w:t xml:space="preserve"> участникът попълва: „Част IV: „Критерии за подбор“, Раздел В: „Технически и професионални способности“</w:t>
      </w:r>
      <w:r w:rsidR="00351930">
        <w:rPr>
          <w:rFonts w:ascii="Times New Roman" w:hAnsi="Times New Roman"/>
          <w:b/>
          <w:sz w:val="24"/>
          <w:szCs w:val="24"/>
        </w:rPr>
        <w:t xml:space="preserve">, </w:t>
      </w:r>
      <w:r w:rsidR="00351930" w:rsidRPr="00E1237F">
        <w:rPr>
          <w:rFonts w:ascii="Times New Roman" w:hAnsi="Times New Roman"/>
          <w:b/>
          <w:sz w:val="24"/>
          <w:szCs w:val="24"/>
          <w:u w:val="single"/>
        </w:rPr>
        <w:t>подраздел 12)</w:t>
      </w:r>
      <w:r w:rsidRPr="00EA2D14">
        <w:rPr>
          <w:rFonts w:ascii="Times New Roman" w:hAnsi="Times New Roman"/>
          <w:b/>
          <w:sz w:val="24"/>
          <w:szCs w:val="24"/>
        </w:rPr>
        <w:t xml:space="preserve"> от Единен европейски документ за обществени поръчки (</w:t>
      </w:r>
      <w:proofErr w:type="spellStart"/>
      <w:r w:rsidRPr="00EA2D14">
        <w:rPr>
          <w:rFonts w:ascii="Times New Roman" w:hAnsi="Times New Roman"/>
          <w:b/>
          <w:sz w:val="24"/>
          <w:szCs w:val="24"/>
        </w:rPr>
        <w:t>ЕЕДОП</w:t>
      </w:r>
      <w:proofErr w:type="spellEnd"/>
      <w:r w:rsidRPr="00EA2D14">
        <w:rPr>
          <w:rFonts w:ascii="Times New Roman" w:hAnsi="Times New Roman"/>
          <w:b/>
          <w:sz w:val="24"/>
          <w:szCs w:val="24"/>
        </w:rPr>
        <w:t>), приложен в документацията за участие.</w:t>
      </w:r>
    </w:p>
    <w:p w:rsidR="0083681A" w:rsidRPr="00EC38BF" w:rsidRDefault="0083681A" w:rsidP="0083681A">
      <w:pPr>
        <w:pStyle w:val="ListParagraph"/>
        <w:tabs>
          <w:tab w:val="left" w:pos="851"/>
          <w:tab w:val="left" w:pos="3240"/>
          <w:tab w:val="left" w:pos="9356"/>
        </w:tabs>
        <w:spacing w:after="120" w:line="240" w:lineRule="auto"/>
        <w:ind w:left="0" w:firstLine="709"/>
        <w:jc w:val="both"/>
        <w:rPr>
          <w:rFonts w:ascii="Times New Roman" w:eastAsia="Times New Roman" w:hAnsi="Times New Roman"/>
          <w:snapToGrid w:val="0"/>
          <w:sz w:val="24"/>
          <w:szCs w:val="24"/>
        </w:rPr>
      </w:pPr>
    </w:p>
    <w:p w:rsidR="0083681A" w:rsidRPr="00AE6BFD" w:rsidRDefault="0083681A" w:rsidP="00937794">
      <w:pPr>
        <w:pStyle w:val="ListParagraph"/>
        <w:tabs>
          <w:tab w:val="left" w:pos="851"/>
          <w:tab w:val="left" w:pos="3240"/>
          <w:tab w:val="left" w:pos="9356"/>
        </w:tabs>
        <w:spacing w:after="120" w:line="240" w:lineRule="auto"/>
        <w:ind w:left="0" w:firstLine="709"/>
        <w:jc w:val="both"/>
        <w:rPr>
          <w:rFonts w:ascii="Times New Roman" w:eastAsia="Times New Roman" w:hAnsi="Times New Roman"/>
          <w:b/>
          <w:bCs/>
          <w:i/>
          <w:iCs/>
          <w:snapToGrid w:val="0"/>
          <w:sz w:val="24"/>
          <w:szCs w:val="24"/>
        </w:rPr>
      </w:pPr>
      <w:r w:rsidRPr="00EC38BF">
        <w:rPr>
          <w:rFonts w:ascii="Times New Roman" w:eastAsia="Times New Roman" w:hAnsi="Times New Roman"/>
          <w:b/>
          <w:i/>
          <w:snapToGrid w:val="0"/>
          <w:sz w:val="24"/>
          <w:szCs w:val="24"/>
          <w:u w:val="single"/>
        </w:rPr>
        <w:t>Забележка:</w:t>
      </w:r>
      <w:r w:rsidRPr="00EC38BF">
        <w:rPr>
          <w:rFonts w:ascii="Times New Roman" w:eastAsia="Times New Roman" w:hAnsi="Times New Roman"/>
          <w:b/>
          <w:i/>
          <w:snapToGrid w:val="0"/>
          <w:sz w:val="24"/>
          <w:szCs w:val="24"/>
        </w:rPr>
        <w:t xml:space="preserve"> </w:t>
      </w:r>
      <w:r w:rsidRPr="00667BC4">
        <w:rPr>
          <w:rFonts w:ascii="Times New Roman" w:eastAsia="Times New Roman" w:hAnsi="Times New Roman"/>
          <w:i/>
          <w:snapToGrid w:val="0"/>
          <w:sz w:val="24"/>
          <w:szCs w:val="24"/>
        </w:rPr>
        <w:t>На етап сключване на договор,</w:t>
      </w:r>
      <w:r w:rsidRPr="00667BC4">
        <w:rPr>
          <w:rFonts w:ascii="Times New Roman" w:eastAsia="Times New Roman" w:hAnsi="Times New Roman"/>
          <w:bCs/>
          <w:i/>
          <w:iCs/>
          <w:snapToGrid w:val="0"/>
          <w:sz w:val="24"/>
          <w:szCs w:val="24"/>
        </w:rPr>
        <w:t xml:space="preserve"> участникът</w:t>
      </w:r>
      <w:r w:rsidRPr="00667BC4">
        <w:rPr>
          <w:rFonts w:ascii="Times New Roman" w:eastAsia="Times New Roman" w:hAnsi="Times New Roman"/>
          <w:i/>
          <w:snapToGrid w:val="0"/>
          <w:sz w:val="24"/>
          <w:szCs w:val="24"/>
        </w:rPr>
        <w:t xml:space="preserve">, избран за изпълнител, представя </w:t>
      </w:r>
      <w:r w:rsidR="00937794">
        <w:rPr>
          <w:rFonts w:ascii="Times New Roman" w:eastAsia="Times New Roman" w:hAnsi="Times New Roman"/>
          <w:i/>
          <w:snapToGrid w:val="0"/>
          <w:sz w:val="24"/>
          <w:szCs w:val="24"/>
        </w:rPr>
        <w:t>с</w:t>
      </w:r>
      <w:r w:rsidR="00364350">
        <w:rPr>
          <w:rFonts w:ascii="Times New Roman" w:hAnsi="Times New Roman"/>
          <w:i/>
          <w:sz w:val="24"/>
          <w:szCs w:val="24"/>
        </w:rPr>
        <w:t>ертификатите</w:t>
      </w:r>
      <w:r w:rsidR="00394381">
        <w:rPr>
          <w:rFonts w:ascii="Times New Roman" w:hAnsi="Times New Roman"/>
          <w:i/>
          <w:sz w:val="24"/>
          <w:szCs w:val="24"/>
        </w:rPr>
        <w:t xml:space="preserve"> (деклараци</w:t>
      </w:r>
      <w:r w:rsidR="00C604DE">
        <w:rPr>
          <w:rFonts w:ascii="Times New Roman" w:hAnsi="Times New Roman"/>
          <w:i/>
          <w:sz w:val="24"/>
          <w:szCs w:val="24"/>
        </w:rPr>
        <w:t>ите</w:t>
      </w:r>
      <w:r w:rsidR="00394381">
        <w:rPr>
          <w:rFonts w:ascii="Times New Roman" w:hAnsi="Times New Roman"/>
          <w:i/>
          <w:sz w:val="24"/>
          <w:szCs w:val="24"/>
        </w:rPr>
        <w:t>)</w:t>
      </w:r>
      <w:r w:rsidR="00937794">
        <w:rPr>
          <w:rFonts w:ascii="Times New Roman" w:hAnsi="Times New Roman"/>
          <w:i/>
          <w:sz w:val="24"/>
          <w:szCs w:val="24"/>
        </w:rPr>
        <w:t xml:space="preserve"> за стоките, както е описано по-горе.</w:t>
      </w:r>
    </w:p>
    <w:p w:rsidR="00010F65" w:rsidRPr="00EC38BF" w:rsidRDefault="00010F65" w:rsidP="007545BB">
      <w:pPr>
        <w:pStyle w:val="ListParagraph"/>
        <w:tabs>
          <w:tab w:val="left" w:pos="851"/>
          <w:tab w:val="left" w:pos="3240"/>
          <w:tab w:val="left" w:pos="9356"/>
        </w:tabs>
        <w:spacing w:after="120" w:line="240" w:lineRule="auto"/>
        <w:ind w:left="0" w:firstLine="709"/>
        <w:jc w:val="both"/>
        <w:rPr>
          <w:rFonts w:ascii="Times New Roman" w:eastAsia="Times New Roman" w:hAnsi="Times New Roman"/>
          <w:b/>
          <w:i/>
          <w:snapToGrid w:val="0"/>
          <w:sz w:val="24"/>
          <w:szCs w:val="24"/>
          <w:u w:val="single"/>
        </w:rPr>
      </w:pPr>
    </w:p>
    <w:p w:rsidR="00A03F95" w:rsidRPr="00EC38BF" w:rsidRDefault="00392E1E" w:rsidP="004E475C">
      <w:pPr>
        <w:pStyle w:val="Heading3"/>
        <w:ind w:firstLine="709"/>
        <w:rPr>
          <w:rFonts w:ascii="Times New Roman" w:eastAsia="Times New Roman" w:hAnsi="Times New Roman" w:cs="Times New Roman"/>
          <w:snapToGrid w:val="0"/>
          <w:color w:val="auto"/>
          <w:sz w:val="24"/>
          <w:szCs w:val="24"/>
        </w:rPr>
      </w:pPr>
      <w:bookmarkStart w:id="16" w:name="_Toc466382392"/>
      <w:r>
        <w:rPr>
          <w:rFonts w:ascii="Times New Roman" w:eastAsia="Times New Roman" w:hAnsi="Times New Roman" w:cs="Times New Roman"/>
          <w:snapToGrid w:val="0"/>
          <w:color w:val="auto"/>
          <w:sz w:val="24"/>
          <w:szCs w:val="24"/>
        </w:rPr>
        <w:t>2</w:t>
      </w:r>
      <w:r w:rsidR="005E2523" w:rsidRPr="00EC38BF">
        <w:rPr>
          <w:rFonts w:ascii="Times New Roman" w:eastAsia="Times New Roman" w:hAnsi="Times New Roman" w:cs="Times New Roman"/>
          <w:snapToGrid w:val="0"/>
          <w:color w:val="auto"/>
          <w:sz w:val="24"/>
          <w:szCs w:val="24"/>
        </w:rPr>
        <w:t xml:space="preserve">. </w:t>
      </w:r>
      <w:r w:rsidR="00A03F95" w:rsidRPr="00EC38BF">
        <w:rPr>
          <w:rFonts w:ascii="Times New Roman" w:eastAsia="Times New Roman" w:hAnsi="Times New Roman" w:cs="Times New Roman"/>
          <w:snapToGrid w:val="0"/>
          <w:color w:val="auto"/>
          <w:sz w:val="24"/>
          <w:szCs w:val="24"/>
        </w:rPr>
        <w:t>Обединения. Подизпълнители. Ползване капацитета на трети лица.</w:t>
      </w:r>
      <w:bookmarkEnd w:id="16"/>
    </w:p>
    <w:p w:rsidR="00910650" w:rsidRPr="00EC38BF" w:rsidRDefault="00392E1E" w:rsidP="006D6D38">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EC38BF">
        <w:rPr>
          <w:rFonts w:ascii="Times New Roman" w:eastAsia="Times New Roman" w:hAnsi="Times New Roman"/>
          <w:snapToGrid w:val="0"/>
          <w:sz w:val="24"/>
          <w:szCs w:val="24"/>
        </w:rPr>
        <w:t xml:space="preserve">.1. </w:t>
      </w:r>
      <w:r w:rsidR="00795B95" w:rsidRPr="00EC38BF">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EC38BF">
        <w:rPr>
          <w:rFonts w:ascii="Times New Roman" w:eastAsia="Times New Roman" w:hAnsi="Times New Roman"/>
          <w:snapToGrid w:val="0"/>
          <w:sz w:val="24"/>
          <w:szCs w:val="24"/>
        </w:rPr>
        <w:t>и</w:t>
      </w:r>
      <w:r w:rsidR="006D6D38" w:rsidRPr="00EC38BF">
        <w:rPr>
          <w:rFonts w:ascii="Times New Roman" w:eastAsia="Times New Roman" w:hAnsi="Times New Roman"/>
          <w:snapToGrid w:val="0"/>
          <w:sz w:val="24"/>
          <w:szCs w:val="24"/>
        </w:rPr>
        <w:t>ли</w:t>
      </w:r>
      <w:r w:rsidR="00795B95" w:rsidRPr="00EC38BF">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w:t>
      </w:r>
    </w:p>
    <w:p w:rsidR="0089289B" w:rsidRPr="00EC38BF" w:rsidRDefault="00392E1E" w:rsidP="00D97C55">
      <w:pPr>
        <w:spacing w:after="8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A03F95" w:rsidRPr="00EC38BF">
        <w:rPr>
          <w:rFonts w:ascii="Times New Roman" w:eastAsia="Times New Roman" w:hAnsi="Times New Roman"/>
          <w:snapToGrid w:val="0"/>
          <w:sz w:val="24"/>
          <w:szCs w:val="24"/>
        </w:rPr>
        <w:t xml:space="preserve">.2. </w:t>
      </w:r>
      <w:r w:rsidR="00795B95" w:rsidRPr="00EC38BF">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EC38BF">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795B95" w:rsidRPr="00EC38BF" w:rsidRDefault="00392E1E" w:rsidP="00D97C55">
      <w:pPr>
        <w:tabs>
          <w:tab w:val="left" w:pos="851"/>
          <w:tab w:val="left" w:pos="3240"/>
          <w:tab w:val="left" w:pos="9356"/>
        </w:tabs>
        <w:spacing w:after="8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lastRenderedPageBreak/>
        <w:t>2</w:t>
      </w:r>
      <w:r w:rsidR="00A03F95" w:rsidRPr="00EC38BF">
        <w:rPr>
          <w:rFonts w:ascii="Times New Roman" w:eastAsia="Times New Roman" w:hAnsi="Times New Roman"/>
          <w:snapToGrid w:val="0"/>
          <w:sz w:val="24"/>
          <w:szCs w:val="24"/>
        </w:rPr>
        <w:t xml:space="preserve">.3. </w:t>
      </w:r>
      <w:r w:rsidR="00795B95" w:rsidRPr="00EC38BF">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C23B04" w:rsidRPr="00EC38BF" w:rsidRDefault="00795B95" w:rsidP="00795B95">
      <w:pPr>
        <w:tabs>
          <w:tab w:val="left" w:pos="851"/>
          <w:tab w:val="left" w:pos="3240"/>
          <w:tab w:val="left" w:pos="9356"/>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i/>
          <w:snapToGrid w:val="0"/>
          <w:sz w:val="24"/>
          <w:szCs w:val="24"/>
        </w:rPr>
        <w:tab/>
      </w:r>
    </w:p>
    <w:p w:rsidR="002A1ACD" w:rsidRPr="00EC38BF" w:rsidRDefault="005157B8" w:rsidP="004E475C">
      <w:pPr>
        <w:pStyle w:val="Heading2"/>
        <w:ind w:firstLine="709"/>
        <w:rPr>
          <w:rFonts w:ascii="Times New Roman" w:eastAsia="Times New Roman" w:hAnsi="Times New Roman" w:cs="Times New Roman"/>
          <w:color w:val="auto"/>
          <w:sz w:val="24"/>
          <w:szCs w:val="24"/>
          <w:lang w:eastAsia="bg-BG"/>
        </w:rPr>
      </w:pPr>
      <w:bookmarkStart w:id="17" w:name="_Toc466382393"/>
      <w:r w:rsidRPr="00EC38BF">
        <w:rPr>
          <w:rFonts w:ascii="Times New Roman" w:eastAsia="Times New Roman" w:hAnsi="Times New Roman" w:cs="Times New Roman"/>
          <w:color w:val="auto"/>
          <w:sz w:val="24"/>
          <w:szCs w:val="24"/>
          <w:lang w:eastAsia="bg-BG"/>
        </w:rPr>
        <w:t>В</w:t>
      </w:r>
      <w:r w:rsidR="00376737" w:rsidRPr="00EC38BF">
        <w:rPr>
          <w:rFonts w:ascii="Times New Roman" w:eastAsia="Times New Roman" w:hAnsi="Times New Roman" w:cs="Times New Roman"/>
          <w:color w:val="auto"/>
          <w:sz w:val="24"/>
          <w:szCs w:val="24"/>
          <w:lang w:eastAsia="bg-BG"/>
        </w:rPr>
        <w:t xml:space="preserve">. </w:t>
      </w:r>
      <w:r w:rsidR="004E475C" w:rsidRPr="00EC38BF">
        <w:rPr>
          <w:rFonts w:ascii="Times New Roman" w:eastAsia="Times New Roman" w:hAnsi="Times New Roman" w:cs="Times New Roman"/>
          <w:color w:val="auto"/>
          <w:sz w:val="24"/>
          <w:szCs w:val="24"/>
          <w:lang w:eastAsia="bg-BG"/>
        </w:rPr>
        <w:t>Единен европейски документ за обществени поръчки</w:t>
      </w:r>
      <w:bookmarkEnd w:id="17"/>
      <w:r w:rsidR="004E475C" w:rsidRPr="00EC38BF">
        <w:rPr>
          <w:rFonts w:ascii="Times New Roman" w:eastAsia="Times New Roman" w:hAnsi="Times New Roman" w:cs="Times New Roman"/>
          <w:color w:val="auto"/>
          <w:sz w:val="24"/>
          <w:szCs w:val="24"/>
          <w:lang w:eastAsia="bg-BG"/>
        </w:rPr>
        <w:t xml:space="preserve"> </w:t>
      </w:r>
    </w:p>
    <w:p w:rsidR="001128B5" w:rsidRPr="00EC38BF" w:rsidRDefault="001128B5" w:rsidP="00765F77">
      <w:pPr>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1. </w:t>
      </w:r>
      <w:r w:rsidR="00376737" w:rsidRPr="00EC38BF">
        <w:rPr>
          <w:rFonts w:ascii="Times New Roman" w:eastAsia="Times New Roman" w:hAnsi="Times New Roman"/>
          <w:sz w:val="24"/>
          <w:szCs w:val="24"/>
          <w:lang w:eastAsia="bg-BG"/>
        </w:rPr>
        <w:t>Участникът декларира липсата на основанията за отстраняване</w:t>
      </w:r>
      <w:r w:rsidR="0044357F" w:rsidRPr="00EC38BF">
        <w:rPr>
          <w:rFonts w:ascii="Times New Roman" w:eastAsia="Times New Roman" w:hAnsi="Times New Roman"/>
          <w:sz w:val="24"/>
          <w:szCs w:val="24"/>
          <w:lang w:eastAsia="bg-BG"/>
        </w:rPr>
        <w:t xml:space="preserve"> и съответствие с к</w:t>
      </w:r>
      <w:r w:rsidR="00376737" w:rsidRPr="00EC38BF">
        <w:rPr>
          <w:rFonts w:ascii="Times New Roman" w:eastAsia="Times New Roman" w:hAnsi="Times New Roman"/>
          <w:sz w:val="24"/>
          <w:szCs w:val="24"/>
          <w:lang w:eastAsia="bg-BG"/>
        </w:rPr>
        <w:t>ритерии</w:t>
      </w:r>
      <w:r w:rsidR="0044357F" w:rsidRPr="00EC38BF">
        <w:rPr>
          <w:rFonts w:ascii="Times New Roman" w:eastAsia="Times New Roman" w:hAnsi="Times New Roman"/>
          <w:sz w:val="24"/>
          <w:szCs w:val="24"/>
          <w:lang w:eastAsia="bg-BG"/>
        </w:rPr>
        <w:t>те</w:t>
      </w:r>
      <w:r w:rsidR="00376737" w:rsidRPr="00EC38BF">
        <w:rPr>
          <w:rFonts w:ascii="Times New Roman" w:eastAsia="Times New Roman" w:hAnsi="Times New Roman"/>
          <w:sz w:val="24"/>
          <w:szCs w:val="24"/>
          <w:lang w:eastAsia="bg-BG"/>
        </w:rPr>
        <w:t xml:space="preserve"> за подбор чрез представяне на подписан </w:t>
      </w:r>
      <w:proofErr w:type="spellStart"/>
      <w:r w:rsidR="0060641B">
        <w:rPr>
          <w:rFonts w:ascii="Times New Roman" w:eastAsia="Times New Roman" w:hAnsi="Times New Roman"/>
          <w:sz w:val="24"/>
          <w:szCs w:val="24"/>
          <w:lang w:eastAsia="bg-BG"/>
        </w:rPr>
        <w:t>ЕЕДОП</w:t>
      </w:r>
      <w:proofErr w:type="spellEnd"/>
      <w:r w:rsidR="000E159E" w:rsidRPr="00EC38BF">
        <w:rPr>
          <w:rFonts w:ascii="Times New Roman" w:eastAsia="Times New Roman" w:hAnsi="Times New Roman"/>
          <w:sz w:val="24"/>
          <w:szCs w:val="24"/>
          <w:lang w:eastAsia="bg-BG"/>
        </w:rPr>
        <w:t xml:space="preserve">, </w:t>
      </w:r>
      <w:r w:rsidR="00B87BF0" w:rsidRPr="00EC38BF">
        <w:rPr>
          <w:rFonts w:ascii="Times New Roman" w:eastAsia="Times New Roman" w:hAnsi="Times New Roman"/>
          <w:sz w:val="24"/>
          <w:szCs w:val="24"/>
          <w:lang w:eastAsia="bg-BG"/>
        </w:rPr>
        <w:t xml:space="preserve">попълнен </w:t>
      </w:r>
      <w:r w:rsidR="000E159E" w:rsidRPr="00EC38BF">
        <w:rPr>
          <w:rFonts w:ascii="Times New Roman" w:eastAsia="Times New Roman" w:hAnsi="Times New Roman"/>
          <w:sz w:val="24"/>
          <w:szCs w:val="24"/>
          <w:lang w:eastAsia="bg-BG"/>
        </w:rPr>
        <w:t xml:space="preserve">съгласно изискванията и условията на ЗОП и </w:t>
      </w:r>
      <w:proofErr w:type="spellStart"/>
      <w:r w:rsidR="000E159E" w:rsidRPr="00EC38BF">
        <w:rPr>
          <w:rFonts w:ascii="Times New Roman" w:eastAsia="Times New Roman" w:hAnsi="Times New Roman"/>
          <w:sz w:val="24"/>
          <w:szCs w:val="24"/>
          <w:lang w:eastAsia="bg-BG"/>
        </w:rPr>
        <w:t>ППЗОП</w:t>
      </w:r>
      <w:proofErr w:type="spellEnd"/>
      <w:r w:rsidR="000E159E" w:rsidRPr="00EC38BF">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 xml:space="preserve"> В </w:t>
      </w:r>
      <w:proofErr w:type="spellStart"/>
      <w:r w:rsidRPr="00EC38BF">
        <w:rPr>
          <w:rFonts w:ascii="Times New Roman" w:eastAsia="Times New Roman" w:hAnsi="Times New Roman"/>
          <w:sz w:val="24"/>
          <w:szCs w:val="24"/>
          <w:lang w:eastAsia="bg-BG"/>
        </w:rPr>
        <w:t>ЕЕДОП</w:t>
      </w:r>
      <w:proofErr w:type="spellEnd"/>
      <w:r w:rsidRPr="00EC38BF">
        <w:rPr>
          <w:rFonts w:ascii="Times New Roman" w:eastAsia="Times New Roman" w:hAnsi="Times New Roman"/>
          <w:sz w:val="24"/>
          <w:szCs w:val="24"/>
          <w:lang w:eastAsia="bg-BG"/>
        </w:rPr>
        <w:t xml:space="preserve">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кандидатът или участникът е установен, са длъжни да предоставят информация. </w:t>
      </w:r>
    </w:p>
    <w:p w:rsidR="00756542" w:rsidRPr="00EC38BF" w:rsidRDefault="00756542" w:rsidP="00756542">
      <w:pPr>
        <w:spacing w:after="0" w:line="240" w:lineRule="auto"/>
        <w:ind w:firstLine="709"/>
        <w:jc w:val="both"/>
        <w:textAlignment w:val="top"/>
        <w:rPr>
          <w:rFonts w:ascii="Times New Roman" w:eastAsia="Times New Roman" w:hAnsi="Times New Roman"/>
          <w:sz w:val="24"/>
          <w:szCs w:val="24"/>
          <w:lang w:eastAsia="bg-BG"/>
        </w:rPr>
      </w:pPr>
      <w:r w:rsidRPr="00ED55E4">
        <w:rPr>
          <w:rFonts w:ascii="Times New Roman" w:eastAsia="Times New Roman" w:hAnsi="Times New Roman"/>
          <w:sz w:val="24"/>
          <w:szCs w:val="24"/>
          <w:lang w:eastAsia="bg-BG"/>
        </w:rPr>
        <w:t>2.</w:t>
      </w:r>
      <w:r w:rsidRPr="00EC38BF">
        <w:rPr>
          <w:rFonts w:ascii="Times New Roman" w:eastAsia="Times New Roman" w:hAnsi="Times New Roman"/>
          <w:sz w:val="24"/>
          <w:szCs w:val="24"/>
          <w:lang w:eastAsia="bg-BG"/>
        </w:rPr>
        <w:t xml:space="preserve">  </w:t>
      </w:r>
      <w:r w:rsidRPr="00EC6E1B">
        <w:rPr>
          <w:rFonts w:ascii="Times New Roman" w:eastAsia="Times New Roman" w:hAnsi="Times New Roman"/>
          <w:b/>
          <w:sz w:val="24"/>
          <w:szCs w:val="24"/>
          <w:lang w:eastAsia="bg-BG"/>
        </w:rPr>
        <w:t>Когато изискванията</w:t>
      </w:r>
      <w:r w:rsidR="00EC6E1B" w:rsidRPr="00EC6E1B">
        <w:rPr>
          <w:rFonts w:ascii="Times New Roman" w:eastAsia="Times New Roman" w:hAnsi="Times New Roman"/>
          <w:b/>
          <w:sz w:val="24"/>
          <w:szCs w:val="24"/>
          <w:lang w:eastAsia="bg-BG"/>
        </w:rPr>
        <w:t>,</w:t>
      </w:r>
      <w:r w:rsidRPr="00EC6E1B">
        <w:rPr>
          <w:rFonts w:ascii="Times New Roman" w:eastAsia="Times New Roman" w:hAnsi="Times New Roman"/>
          <w:b/>
          <w:sz w:val="24"/>
          <w:szCs w:val="24"/>
          <w:lang w:eastAsia="bg-BG"/>
        </w:rPr>
        <w:t xml:space="preserve"> посочени в Раздел III, буква „А“, </w:t>
      </w:r>
      <w:r w:rsidR="00972070">
        <w:rPr>
          <w:rFonts w:ascii="Times New Roman" w:hAnsi="Times New Roman"/>
          <w:b/>
          <w:sz w:val="24"/>
          <w:szCs w:val="24"/>
        </w:rPr>
        <w:t>т. 2.1.</w:t>
      </w:r>
      <w:r w:rsidRPr="00EC6E1B">
        <w:rPr>
          <w:rFonts w:ascii="Times New Roman" w:hAnsi="Times New Roman"/>
          <w:b/>
          <w:sz w:val="24"/>
          <w:szCs w:val="24"/>
        </w:rPr>
        <w:t>1.</w:t>
      </w:r>
      <w:r w:rsidR="00972070">
        <w:rPr>
          <w:rFonts w:ascii="Times New Roman" w:hAnsi="Times New Roman"/>
          <w:b/>
          <w:sz w:val="24"/>
          <w:szCs w:val="24"/>
        </w:rPr>
        <w:t>,</w:t>
      </w:r>
      <w:r w:rsidRPr="00EC6E1B">
        <w:rPr>
          <w:rFonts w:ascii="Times New Roman" w:hAnsi="Times New Roman"/>
          <w:b/>
          <w:sz w:val="24"/>
          <w:szCs w:val="24"/>
        </w:rPr>
        <w:t xml:space="preserve"> т.2.1.2, т.2.1.7 и т.2.2.</w:t>
      </w:r>
      <w:r w:rsidR="0042100E">
        <w:rPr>
          <w:rFonts w:ascii="Times New Roman" w:hAnsi="Times New Roman"/>
          <w:b/>
          <w:sz w:val="24"/>
          <w:szCs w:val="24"/>
        </w:rPr>
        <w:t>3</w:t>
      </w:r>
      <w:r w:rsidRPr="00EC6E1B">
        <w:rPr>
          <w:rFonts w:ascii="Times New Roman" w:hAnsi="Times New Roman"/>
          <w:b/>
          <w:sz w:val="24"/>
          <w:szCs w:val="24"/>
        </w:rPr>
        <w:t xml:space="preserve">. </w:t>
      </w:r>
      <w:r w:rsidRPr="00EC6E1B">
        <w:rPr>
          <w:rFonts w:ascii="Times New Roman" w:eastAsia="Times New Roman" w:hAnsi="Times New Roman"/>
          <w:b/>
          <w:sz w:val="24"/>
          <w:szCs w:val="24"/>
          <w:lang w:eastAsia="bg-BG"/>
        </w:rPr>
        <w:t xml:space="preserve">се отнасят за повече от едно лице, всички лица подписват един и същ </w:t>
      </w:r>
      <w:proofErr w:type="spellStart"/>
      <w:r w:rsidRPr="00EC6E1B">
        <w:rPr>
          <w:rFonts w:ascii="Times New Roman" w:eastAsia="Times New Roman" w:hAnsi="Times New Roman"/>
          <w:b/>
          <w:sz w:val="24"/>
          <w:szCs w:val="24"/>
          <w:lang w:eastAsia="bg-BG"/>
        </w:rPr>
        <w:t>ЕЕДОП</w:t>
      </w:r>
      <w:proofErr w:type="spellEnd"/>
      <w:r w:rsidRPr="00EC6E1B">
        <w:rPr>
          <w:rFonts w:ascii="Times New Roman" w:eastAsia="Times New Roman" w:hAnsi="Times New Roman"/>
          <w:b/>
          <w:sz w:val="24"/>
          <w:szCs w:val="24"/>
          <w:lang w:eastAsia="bg-BG"/>
        </w:rPr>
        <w:t>.</w:t>
      </w:r>
      <w:r w:rsidRPr="00EC38BF">
        <w:rPr>
          <w:rFonts w:ascii="Times New Roman" w:eastAsia="Times New Roman" w:hAnsi="Times New Roman"/>
          <w:sz w:val="24"/>
          <w:szCs w:val="24"/>
          <w:lang w:eastAsia="bg-BG"/>
        </w:rPr>
        <w:t xml:space="preserve">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w:t>
      </w:r>
      <w:proofErr w:type="spellStart"/>
      <w:r w:rsidRPr="00EC38BF">
        <w:rPr>
          <w:rFonts w:ascii="Times New Roman" w:eastAsia="Times New Roman" w:hAnsi="Times New Roman"/>
          <w:sz w:val="24"/>
          <w:szCs w:val="24"/>
          <w:lang w:eastAsia="bg-BG"/>
        </w:rPr>
        <w:t>ЕЕДОП</w:t>
      </w:r>
      <w:proofErr w:type="spellEnd"/>
      <w:r w:rsidRPr="00EC38BF">
        <w:rPr>
          <w:rFonts w:ascii="Times New Roman" w:eastAsia="Times New Roman" w:hAnsi="Times New Roman"/>
          <w:sz w:val="24"/>
          <w:szCs w:val="24"/>
          <w:lang w:eastAsia="bg-BG"/>
        </w:rPr>
        <w:t xml:space="preserve"> за всяко лице или за някои от лицата. Когато се подава повече от един </w:t>
      </w:r>
      <w:proofErr w:type="spellStart"/>
      <w:r w:rsidRPr="00EC38BF">
        <w:rPr>
          <w:rFonts w:ascii="Times New Roman" w:eastAsia="Times New Roman" w:hAnsi="Times New Roman"/>
          <w:sz w:val="24"/>
          <w:szCs w:val="24"/>
          <w:lang w:eastAsia="bg-BG"/>
        </w:rPr>
        <w:t>ЕЕДОП</w:t>
      </w:r>
      <w:proofErr w:type="spellEnd"/>
      <w:r w:rsidRPr="00EC38BF">
        <w:rPr>
          <w:rFonts w:ascii="Times New Roman" w:eastAsia="Times New Roman" w:hAnsi="Times New Roman"/>
          <w:sz w:val="24"/>
          <w:szCs w:val="24"/>
          <w:lang w:eastAsia="bg-BG"/>
        </w:rPr>
        <w:t xml:space="preserve">, обстоятелствата, свързани с критериите за подбор, се съдържат само в </w:t>
      </w:r>
      <w:proofErr w:type="spellStart"/>
      <w:r w:rsidRPr="00EC38BF">
        <w:rPr>
          <w:rFonts w:ascii="Times New Roman" w:eastAsia="Times New Roman" w:hAnsi="Times New Roman"/>
          <w:sz w:val="24"/>
          <w:szCs w:val="24"/>
          <w:lang w:eastAsia="bg-BG"/>
        </w:rPr>
        <w:t>ЕЕДОП</w:t>
      </w:r>
      <w:proofErr w:type="spellEnd"/>
      <w:r w:rsidRPr="00EC38BF">
        <w:rPr>
          <w:rFonts w:ascii="Times New Roman" w:eastAsia="Times New Roman" w:hAnsi="Times New Roman"/>
          <w:sz w:val="24"/>
          <w:szCs w:val="24"/>
          <w:lang w:eastAsia="bg-BG"/>
        </w:rPr>
        <w:t xml:space="preserve">, подписан от лице, което може </w:t>
      </w:r>
      <w:r w:rsidRPr="00EC6E1B">
        <w:rPr>
          <w:rFonts w:ascii="Times New Roman" w:eastAsia="Times New Roman" w:hAnsi="Times New Roman"/>
          <w:sz w:val="24"/>
          <w:szCs w:val="24"/>
          <w:lang w:eastAsia="bg-BG"/>
        </w:rPr>
        <w:t>самостоятелно</w:t>
      </w:r>
      <w:r w:rsidRPr="00EC38BF">
        <w:rPr>
          <w:rFonts w:ascii="Times New Roman" w:eastAsia="Times New Roman" w:hAnsi="Times New Roman"/>
          <w:sz w:val="24"/>
          <w:szCs w:val="24"/>
          <w:lang w:eastAsia="bg-BG"/>
        </w:rPr>
        <w:t xml:space="preserve"> да представлява съответния стопански субект.</w:t>
      </w:r>
    </w:p>
    <w:p w:rsidR="00685267" w:rsidRPr="00EC38BF" w:rsidRDefault="00756542" w:rsidP="00685267">
      <w:pPr>
        <w:tabs>
          <w:tab w:val="left" w:pos="1134"/>
        </w:tabs>
        <w:spacing w:after="0" w:line="240" w:lineRule="auto"/>
        <w:ind w:firstLine="709"/>
        <w:jc w:val="both"/>
        <w:rPr>
          <w:rFonts w:ascii="Times New Roman" w:eastAsia="Times New Roman" w:hAnsi="Times New Roman"/>
          <w:sz w:val="24"/>
          <w:szCs w:val="24"/>
          <w:lang w:eastAsia="bg-BG"/>
        </w:rPr>
      </w:pPr>
      <w:r w:rsidRPr="00C308CB">
        <w:rPr>
          <w:rFonts w:ascii="Times New Roman" w:eastAsia="Times New Roman" w:hAnsi="Times New Roman"/>
          <w:sz w:val="24"/>
          <w:szCs w:val="24"/>
          <w:lang w:eastAsia="bg-BG"/>
        </w:rPr>
        <w:t>3</w:t>
      </w:r>
      <w:r w:rsidR="00685267" w:rsidRPr="00C308CB">
        <w:rPr>
          <w:rFonts w:ascii="Times New Roman" w:eastAsia="Times New Roman" w:hAnsi="Times New Roman"/>
          <w:sz w:val="24"/>
          <w:szCs w:val="24"/>
          <w:lang w:eastAsia="bg-BG"/>
        </w:rPr>
        <w:t>.</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w:t>
      </w:r>
      <w:proofErr w:type="spellStart"/>
      <w:r w:rsidR="00685267" w:rsidRPr="00EC38BF">
        <w:rPr>
          <w:rFonts w:ascii="Times New Roman" w:eastAsia="Times New Roman" w:hAnsi="Times New Roman"/>
          <w:sz w:val="24"/>
          <w:szCs w:val="24"/>
          <w:lang w:eastAsia="bg-BG"/>
        </w:rPr>
        <w:t>ЕЕДОП</w:t>
      </w:r>
      <w:proofErr w:type="spellEnd"/>
      <w:r w:rsidR="00685267" w:rsidRPr="00EC38BF">
        <w:rPr>
          <w:rFonts w:ascii="Times New Roman" w:eastAsia="Times New Roman" w:hAnsi="Times New Roman"/>
          <w:sz w:val="24"/>
          <w:szCs w:val="24"/>
          <w:lang w:eastAsia="bg-BG"/>
        </w:rPr>
        <w:t>.</w:t>
      </w:r>
    </w:p>
    <w:p w:rsidR="00685267" w:rsidRPr="00EC38BF" w:rsidRDefault="00756542" w:rsidP="00685267">
      <w:pPr>
        <w:tabs>
          <w:tab w:val="left" w:pos="1134"/>
        </w:tabs>
        <w:spacing w:after="0" w:line="240" w:lineRule="auto"/>
        <w:ind w:firstLine="709"/>
        <w:jc w:val="both"/>
        <w:rPr>
          <w:rFonts w:ascii="Times New Roman" w:eastAsia="Times New Roman" w:hAnsi="Times New Roman"/>
          <w:sz w:val="24"/>
          <w:szCs w:val="24"/>
          <w:lang w:eastAsia="bg-BG"/>
        </w:rPr>
      </w:pPr>
      <w:r w:rsidRPr="00C51ADB">
        <w:rPr>
          <w:rFonts w:ascii="Times New Roman" w:eastAsia="Times New Roman" w:hAnsi="Times New Roman"/>
          <w:sz w:val="24"/>
          <w:szCs w:val="24"/>
          <w:lang w:eastAsia="bg-BG"/>
        </w:rPr>
        <w:t>3</w:t>
      </w:r>
      <w:r w:rsidR="00685267" w:rsidRPr="00C51ADB">
        <w:rPr>
          <w:rFonts w:ascii="Times New Roman" w:eastAsia="Times New Roman" w:hAnsi="Times New Roman"/>
          <w:sz w:val="24"/>
          <w:szCs w:val="24"/>
          <w:lang w:eastAsia="bg-BG"/>
        </w:rPr>
        <w:t>.1.</w:t>
      </w:r>
      <w:r w:rsidR="00685267" w:rsidRPr="00EC38BF">
        <w:rPr>
          <w:rFonts w:ascii="Times New Roman" w:eastAsia="Times New Roman" w:hAnsi="Times New Roman"/>
          <w:sz w:val="24"/>
          <w:szCs w:val="24"/>
          <w:lang w:eastAsia="bg-BG"/>
        </w:rPr>
        <w:t xml:space="preserve"> </w:t>
      </w:r>
      <w:r w:rsidR="00C55E9E">
        <w:rPr>
          <w:rFonts w:ascii="Times New Roman" w:eastAsia="Times New Roman" w:hAnsi="Times New Roman"/>
          <w:sz w:val="24"/>
          <w:szCs w:val="24"/>
          <w:lang w:eastAsia="bg-BG"/>
        </w:rPr>
        <w:t>у</w:t>
      </w:r>
      <w:r w:rsidR="00685267" w:rsidRPr="00EC38BF">
        <w:rPr>
          <w:rFonts w:ascii="Times New Roman" w:eastAsia="Times New Roman" w:hAnsi="Times New Roman"/>
          <w:sz w:val="24"/>
          <w:szCs w:val="24"/>
          <w:lang w:eastAsia="bg-BG"/>
        </w:rPr>
        <w:t xml:space="preserve">частник (икономически оператор), който участва самостоятелно, но ще ползва капацитета на едно или повече </w:t>
      </w:r>
      <w:r w:rsidR="00685267" w:rsidRPr="0082130B">
        <w:rPr>
          <w:rFonts w:ascii="Times New Roman" w:eastAsia="Times New Roman" w:hAnsi="Times New Roman"/>
          <w:b/>
          <w:sz w:val="24"/>
          <w:szCs w:val="24"/>
          <w:lang w:eastAsia="bg-BG"/>
        </w:rPr>
        <w:t>трети лица</w:t>
      </w:r>
      <w:r w:rsidR="00685267" w:rsidRPr="00EC38BF">
        <w:rPr>
          <w:rFonts w:ascii="Times New Roman" w:eastAsia="Times New Roman" w:hAnsi="Times New Roman"/>
          <w:sz w:val="24"/>
          <w:szCs w:val="24"/>
          <w:lang w:eastAsia="bg-BG"/>
        </w:rPr>
        <w:t xml:space="preserve"> по отношение на критериите за подбор, посочени  в </w:t>
      </w:r>
      <w:r w:rsidR="00685267" w:rsidRPr="00F41470">
        <w:rPr>
          <w:rFonts w:ascii="Times New Roman" w:eastAsia="Times New Roman" w:hAnsi="Times New Roman"/>
          <w:sz w:val="24"/>
          <w:szCs w:val="24"/>
          <w:lang w:eastAsia="bg-BG"/>
        </w:rPr>
        <w:t xml:space="preserve">Раздел III,  буква „Б”, т. </w:t>
      </w:r>
      <w:r w:rsidR="00B50119" w:rsidRPr="00F41470">
        <w:rPr>
          <w:rFonts w:ascii="Times New Roman" w:eastAsia="Times New Roman" w:hAnsi="Times New Roman"/>
          <w:sz w:val="24"/>
          <w:szCs w:val="24"/>
          <w:lang w:eastAsia="bg-BG"/>
        </w:rPr>
        <w:t>1</w:t>
      </w:r>
      <w:r w:rsidR="00685267" w:rsidRPr="00F41470">
        <w:rPr>
          <w:rFonts w:ascii="Times New Roman" w:eastAsia="Times New Roman" w:hAnsi="Times New Roman"/>
          <w:sz w:val="24"/>
          <w:szCs w:val="24"/>
          <w:lang w:eastAsia="bg-BG"/>
        </w:rPr>
        <w:t>, представя</w:t>
      </w:r>
      <w:r w:rsidR="00685267" w:rsidRPr="00EC38BF">
        <w:rPr>
          <w:rFonts w:ascii="Times New Roman" w:eastAsia="Times New Roman" w:hAnsi="Times New Roman"/>
          <w:sz w:val="24"/>
          <w:szCs w:val="24"/>
          <w:lang w:eastAsia="bg-BG"/>
        </w:rPr>
        <w:t xml:space="preserve"> попълнен отделен </w:t>
      </w:r>
      <w:proofErr w:type="spellStart"/>
      <w:r w:rsidR="00685267" w:rsidRPr="00EC38BF">
        <w:rPr>
          <w:rFonts w:ascii="Times New Roman" w:eastAsia="Times New Roman" w:hAnsi="Times New Roman"/>
          <w:sz w:val="24"/>
          <w:szCs w:val="24"/>
          <w:lang w:eastAsia="bg-BG"/>
        </w:rPr>
        <w:t>ЕЕДОП</w:t>
      </w:r>
      <w:proofErr w:type="spellEnd"/>
      <w:r w:rsidR="00685267" w:rsidRPr="00EC38BF">
        <w:rPr>
          <w:rFonts w:ascii="Times New Roman" w:eastAsia="Times New Roman" w:hAnsi="Times New Roman"/>
          <w:sz w:val="24"/>
          <w:szCs w:val="24"/>
          <w:lang w:eastAsia="bg-BG"/>
        </w:rPr>
        <w:t xml:space="preserve"> за всяко едно от третите лица, </w:t>
      </w:r>
      <w:r w:rsidR="00685267" w:rsidRPr="004D1775">
        <w:rPr>
          <w:rFonts w:ascii="Times New Roman" w:eastAsia="Times New Roman" w:hAnsi="Times New Roman"/>
          <w:sz w:val="24"/>
          <w:szCs w:val="24"/>
          <w:lang w:eastAsia="bg-BG"/>
        </w:rPr>
        <w:t>който съдържа информацията по т.1.</w:t>
      </w:r>
      <w:r w:rsidR="00685267" w:rsidRPr="00EC38BF">
        <w:rPr>
          <w:rFonts w:ascii="Times New Roman" w:eastAsia="Times New Roman" w:hAnsi="Times New Roman"/>
          <w:sz w:val="24"/>
          <w:szCs w:val="24"/>
          <w:lang w:eastAsia="bg-BG"/>
        </w:rPr>
        <w:t xml:space="preserve"> </w:t>
      </w:r>
    </w:p>
    <w:p w:rsidR="002E36EC" w:rsidRPr="00EC38BF" w:rsidRDefault="00756542" w:rsidP="00685267">
      <w:pPr>
        <w:tabs>
          <w:tab w:val="left" w:pos="2127"/>
        </w:tabs>
        <w:spacing w:after="0" w:line="240" w:lineRule="auto"/>
        <w:ind w:firstLine="709"/>
        <w:jc w:val="both"/>
        <w:rPr>
          <w:rFonts w:ascii="Times New Roman" w:eastAsia="Times New Roman" w:hAnsi="Times New Roman"/>
          <w:sz w:val="24"/>
          <w:szCs w:val="24"/>
          <w:lang w:eastAsia="bg-BG"/>
        </w:rPr>
      </w:pPr>
      <w:r w:rsidRPr="00C51ADB">
        <w:rPr>
          <w:rFonts w:ascii="Times New Roman" w:eastAsia="Times New Roman" w:hAnsi="Times New Roman"/>
          <w:sz w:val="24"/>
          <w:szCs w:val="24"/>
          <w:lang w:eastAsia="bg-BG"/>
        </w:rPr>
        <w:t>3</w:t>
      </w:r>
      <w:r w:rsidR="00685267" w:rsidRPr="00C51ADB">
        <w:rPr>
          <w:rFonts w:ascii="Times New Roman" w:eastAsia="Times New Roman" w:hAnsi="Times New Roman"/>
          <w:sz w:val="24"/>
          <w:szCs w:val="24"/>
          <w:lang w:eastAsia="bg-BG"/>
        </w:rPr>
        <w:t>.2.</w:t>
      </w:r>
      <w:r w:rsidR="00685267" w:rsidRPr="00EC38BF">
        <w:rPr>
          <w:rFonts w:ascii="Times New Roman" w:eastAsia="Times New Roman" w:hAnsi="Times New Roman"/>
          <w:sz w:val="24"/>
          <w:szCs w:val="24"/>
          <w:lang w:eastAsia="bg-BG"/>
        </w:rPr>
        <w:t xml:space="preserve"> участник (икономически оператор), който участва самостоятелно, но ще ползва един или повече </w:t>
      </w:r>
      <w:r w:rsidR="00685267" w:rsidRPr="00EC38BF">
        <w:rPr>
          <w:rFonts w:ascii="Times New Roman" w:eastAsia="Times New Roman" w:hAnsi="Times New Roman"/>
          <w:b/>
          <w:sz w:val="24"/>
          <w:szCs w:val="24"/>
          <w:lang w:eastAsia="bg-BG"/>
        </w:rPr>
        <w:t>подизпълнители</w:t>
      </w:r>
      <w:r w:rsidR="00685267" w:rsidRPr="00EC38BF">
        <w:rPr>
          <w:rFonts w:ascii="Times New Roman" w:eastAsia="Times New Roman" w:hAnsi="Times New Roman"/>
          <w:sz w:val="24"/>
          <w:szCs w:val="24"/>
          <w:lang w:eastAsia="bg-BG"/>
        </w:rPr>
        <w:t xml:space="preserve">, представя попълнен отделен </w:t>
      </w:r>
      <w:proofErr w:type="spellStart"/>
      <w:r w:rsidR="00685267" w:rsidRPr="00EC38BF">
        <w:rPr>
          <w:rFonts w:ascii="Times New Roman" w:eastAsia="Times New Roman" w:hAnsi="Times New Roman"/>
          <w:sz w:val="24"/>
          <w:szCs w:val="24"/>
          <w:lang w:eastAsia="bg-BG"/>
        </w:rPr>
        <w:t>ЕЕДОП</w:t>
      </w:r>
      <w:proofErr w:type="spellEnd"/>
      <w:r w:rsidR="00685267" w:rsidRPr="00EC38BF">
        <w:rPr>
          <w:rFonts w:ascii="Times New Roman" w:eastAsia="Times New Roman" w:hAnsi="Times New Roman"/>
          <w:sz w:val="24"/>
          <w:szCs w:val="24"/>
          <w:lang w:eastAsia="bg-BG"/>
        </w:rPr>
        <w:t xml:space="preserve"> за всеки един от подизпълнителите, в който се посочва и частта от поръчката, която ще изпълняват. </w:t>
      </w:r>
    </w:p>
    <w:p w:rsidR="00685267" w:rsidRPr="00EC38BF" w:rsidRDefault="00756542" w:rsidP="00685267">
      <w:pPr>
        <w:tabs>
          <w:tab w:val="left" w:pos="2127"/>
        </w:tabs>
        <w:spacing w:after="0" w:line="240" w:lineRule="auto"/>
        <w:ind w:firstLine="709"/>
        <w:jc w:val="both"/>
        <w:rPr>
          <w:rFonts w:ascii="Times New Roman" w:eastAsia="Times New Roman" w:hAnsi="Times New Roman"/>
          <w:sz w:val="24"/>
          <w:szCs w:val="24"/>
          <w:lang w:eastAsia="bg-BG"/>
        </w:rPr>
      </w:pPr>
      <w:r w:rsidRPr="00C51ADB">
        <w:rPr>
          <w:rFonts w:ascii="Times New Roman" w:eastAsia="Times New Roman" w:hAnsi="Times New Roman"/>
          <w:sz w:val="24"/>
          <w:szCs w:val="24"/>
          <w:lang w:eastAsia="bg-BG"/>
        </w:rPr>
        <w:t>3</w:t>
      </w:r>
      <w:r w:rsidR="00685267" w:rsidRPr="00C51ADB">
        <w:rPr>
          <w:rFonts w:ascii="Times New Roman" w:eastAsia="Times New Roman" w:hAnsi="Times New Roman"/>
          <w:sz w:val="24"/>
          <w:szCs w:val="24"/>
          <w:lang w:eastAsia="bg-BG"/>
        </w:rPr>
        <w:t>.3.</w:t>
      </w:r>
      <w:r w:rsidR="00685267" w:rsidRPr="00EC38BF">
        <w:rPr>
          <w:rFonts w:ascii="Times New Roman" w:eastAsia="Times New Roman" w:hAnsi="Times New Roman"/>
          <w:sz w:val="24"/>
          <w:szCs w:val="24"/>
          <w:lang w:eastAsia="bg-BG"/>
        </w:rPr>
        <w:t xml:space="preserve"> когато в обществената поръчка участва обединение от физически и/или юридически лица, </w:t>
      </w:r>
      <w:proofErr w:type="spellStart"/>
      <w:r w:rsidR="00685267" w:rsidRPr="00EC38BF">
        <w:rPr>
          <w:rFonts w:ascii="Times New Roman" w:eastAsia="Times New Roman" w:hAnsi="Times New Roman"/>
          <w:sz w:val="24"/>
          <w:szCs w:val="24"/>
          <w:lang w:eastAsia="bg-BG"/>
        </w:rPr>
        <w:t>ЕЕДОП</w:t>
      </w:r>
      <w:proofErr w:type="spellEnd"/>
      <w:r w:rsidR="00685267" w:rsidRPr="00EC38BF">
        <w:rPr>
          <w:rFonts w:ascii="Times New Roman" w:eastAsia="Times New Roman" w:hAnsi="Times New Roman"/>
          <w:sz w:val="24"/>
          <w:szCs w:val="24"/>
          <w:lang w:eastAsia="bg-BG"/>
        </w:rPr>
        <w:t xml:space="preserve"> се представя за всяко едно от лицата, участващи в обединението.</w:t>
      </w:r>
    </w:p>
    <w:p w:rsidR="001128B5" w:rsidRPr="00EC38BF" w:rsidRDefault="001128B5" w:rsidP="00765F77">
      <w:pPr>
        <w:spacing w:after="0" w:line="240" w:lineRule="auto"/>
        <w:ind w:firstLine="709"/>
        <w:jc w:val="both"/>
        <w:rPr>
          <w:rFonts w:ascii="Times New Roman" w:eastAsia="Times New Roman" w:hAnsi="Times New Roman"/>
          <w:sz w:val="24"/>
          <w:szCs w:val="24"/>
          <w:lang w:eastAsia="bg-BG"/>
        </w:rPr>
      </w:pPr>
      <w:r w:rsidRPr="00221346">
        <w:rPr>
          <w:rFonts w:ascii="Times New Roman" w:eastAsia="Times New Roman" w:hAnsi="Times New Roman"/>
          <w:sz w:val="24"/>
          <w:szCs w:val="24"/>
          <w:lang w:eastAsia="bg-BG"/>
        </w:rPr>
        <w:t>3.</w:t>
      </w:r>
      <w:r w:rsidRPr="00EC38BF">
        <w:rPr>
          <w:rFonts w:ascii="Times New Roman" w:eastAsia="Times New Roman" w:hAnsi="Times New Roman"/>
          <w:sz w:val="24"/>
          <w:szCs w:val="24"/>
          <w:lang w:eastAsia="bg-BG"/>
        </w:rPr>
        <w:t xml:space="preserve"> </w:t>
      </w:r>
      <w:r w:rsidR="00C23B04" w:rsidRPr="00EC38BF">
        <w:rPr>
          <w:rFonts w:ascii="Times New Roman" w:eastAsia="Times New Roman" w:hAnsi="Times New Roman"/>
          <w:sz w:val="24"/>
          <w:szCs w:val="24"/>
          <w:lang w:eastAsia="bg-BG"/>
        </w:rPr>
        <w:t xml:space="preserve">Възложителят може да изисква от участниците по всяко време да представят всички или част от документите, чрез които се доказва информацията, посочена в </w:t>
      </w:r>
      <w:proofErr w:type="spellStart"/>
      <w:r w:rsidR="00C23B04" w:rsidRPr="00EC38BF">
        <w:rPr>
          <w:rFonts w:ascii="Times New Roman" w:eastAsia="Times New Roman" w:hAnsi="Times New Roman"/>
          <w:sz w:val="24"/>
          <w:szCs w:val="24"/>
          <w:lang w:eastAsia="bg-BG"/>
        </w:rPr>
        <w:t>ЕЕДОП</w:t>
      </w:r>
      <w:proofErr w:type="spellEnd"/>
      <w:r w:rsidR="00C23B04" w:rsidRPr="00EC38BF">
        <w:rPr>
          <w:rFonts w:ascii="Times New Roman" w:eastAsia="Times New Roman" w:hAnsi="Times New Roman"/>
          <w:sz w:val="24"/>
          <w:szCs w:val="24"/>
          <w:lang w:eastAsia="bg-BG"/>
        </w:rPr>
        <w:t>, когато това е необходимо за законосъобразното провеждане на процедурата.</w:t>
      </w:r>
    </w:p>
    <w:p w:rsidR="00A37B22" w:rsidRPr="00EC38BF" w:rsidRDefault="001128B5" w:rsidP="00765F77">
      <w:pPr>
        <w:spacing w:after="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4. </w:t>
      </w:r>
      <w:r w:rsidR="00A37B22" w:rsidRPr="00EC38BF">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3E5DAA" w:rsidRPr="00EC38BF" w:rsidRDefault="001128B5" w:rsidP="00765F77">
      <w:pPr>
        <w:tabs>
          <w:tab w:val="left" w:pos="1134"/>
        </w:tabs>
        <w:spacing w:after="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5. </w:t>
      </w:r>
      <w:r w:rsidR="005A737B" w:rsidRPr="00EC38BF">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EC38BF">
        <w:rPr>
          <w:rFonts w:ascii="Times New Roman" w:eastAsia="Times New Roman" w:hAnsi="Times New Roman"/>
          <w:sz w:val="24"/>
          <w:szCs w:val="24"/>
          <w:lang w:eastAsia="bg-BG"/>
        </w:rPr>
        <w:t xml:space="preserve"> </w:t>
      </w:r>
      <w:r w:rsidR="005A737B" w:rsidRPr="00EC38BF">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чл. 54, ал. 2 и чл. 55, ал. 3</w:t>
      </w:r>
      <w:r w:rsidR="005A75C9">
        <w:rPr>
          <w:rFonts w:ascii="Times New Roman" w:eastAsia="Times New Roman" w:hAnsi="Times New Roman"/>
          <w:sz w:val="24"/>
          <w:szCs w:val="24"/>
          <w:lang w:eastAsia="bg-BG"/>
        </w:rPr>
        <w:t xml:space="preserve"> от</w:t>
      </w:r>
      <w:r w:rsidR="005A737B" w:rsidRPr="00EC38BF">
        <w:rPr>
          <w:rFonts w:ascii="Times New Roman" w:eastAsia="Times New Roman" w:hAnsi="Times New Roman"/>
          <w:sz w:val="24"/>
          <w:szCs w:val="24"/>
          <w:lang w:eastAsia="bg-BG"/>
        </w:rPr>
        <w:t xml:space="preserve"> ЗОП, независимо от наименованието на органите, в които участват, или длъжностите, които заемат.</w:t>
      </w:r>
    </w:p>
    <w:p w:rsidR="00962700" w:rsidRDefault="00962700" w:rsidP="00765F77">
      <w:pPr>
        <w:spacing w:after="0" w:line="240" w:lineRule="auto"/>
        <w:ind w:firstLine="709"/>
        <w:jc w:val="both"/>
        <w:textAlignment w:val="top"/>
        <w:rPr>
          <w:rFonts w:ascii="Times New Roman" w:eastAsia="Times New Roman" w:hAnsi="Times New Roman"/>
          <w:sz w:val="24"/>
          <w:szCs w:val="24"/>
          <w:lang w:eastAsia="bg-BG"/>
        </w:rPr>
      </w:pPr>
      <w:r w:rsidRPr="00DB0AB4">
        <w:rPr>
          <w:rFonts w:ascii="Times New Roman" w:eastAsia="Times New Roman" w:hAnsi="Times New Roman"/>
          <w:sz w:val="24"/>
          <w:szCs w:val="24"/>
          <w:lang w:eastAsia="bg-BG"/>
        </w:rPr>
        <w:t>6.</w:t>
      </w:r>
      <w:r w:rsidRPr="00EC38BF">
        <w:rPr>
          <w:rFonts w:ascii="Times New Roman" w:eastAsia="Times New Roman" w:hAnsi="Times New Roman"/>
          <w:sz w:val="24"/>
          <w:szCs w:val="24"/>
          <w:lang w:eastAsia="bg-BG"/>
        </w:rPr>
        <w:t xml:space="preserve"> Когато за участника е налице някое от основанията по Раздел III, буква „А“, т. 2</w:t>
      </w:r>
      <w:r w:rsidR="00B50119" w:rsidRPr="00EC38BF">
        <w:rPr>
          <w:rFonts w:ascii="Times New Roman" w:eastAsia="Times New Roman" w:hAnsi="Times New Roman"/>
          <w:sz w:val="24"/>
          <w:szCs w:val="24"/>
          <w:lang w:eastAsia="bg-BG"/>
        </w:rPr>
        <w:t>.1. и т. 2.2</w:t>
      </w:r>
      <w:r w:rsidRPr="00EC38BF">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w:t>
      </w:r>
      <w:r w:rsidRPr="00EC38BF">
        <w:rPr>
          <w:rFonts w:ascii="Times New Roman" w:eastAsia="Times New Roman" w:hAnsi="Times New Roman"/>
          <w:sz w:val="24"/>
          <w:szCs w:val="24"/>
          <w:lang w:eastAsia="bg-BG"/>
        </w:rPr>
        <w:lastRenderedPageBreak/>
        <w:t xml:space="preserve">тези мерки се описват в </w:t>
      </w:r>
      <w:proofErr w:type="spellStart"/>
      <w:r w:rsidRPr="00EC38BF">
        <w:rPr>
          <w:rFonts w:ascii="Times New Roman" w:eastAsia="Times New Roman" w:hAnsi="Times New Roman"/>
          <w:sz w:val="24"/>
          <w:szCs w:val="24"/>
          <w:lang w:eastAsia="bg-BG"/>
        </w:rPr>
        <w:t>ЕЕДОП</w:t>
      </w:r>
      <w:proofErr w:type="spellEnd"/>
      <w:r w:rsidRPr="00EC38BF">
        <w:rPr>
          <w:rFonts w:ascii="Times New Roman" w:eastAsia="Times New Roman" w:hAnsi="Times New Roman"/>
          <w:sz w:val="24"/>
          <w:szCs w:val="24"/>
          <w:lang w:eastAsia="bg-BG"/>
        </w:rPr>
        <w:t>. Като доказателства за надеждността на участника се представят документи</w:t>
      </w:r>
      <w:r w:rsidR="00B50119" w:rsidRPr="00EC38BF">
        <w:rPr>
          <w:rFonts w:ascii="Times New Roman" w:eastAsia="Times New Roman" w:hAnsi="Times New Roman"/>
          <w:sz w:val="24"/>
          <w:szCs w:val="24"/>
          <w:lang w:eastAsia="bg-BG"/>
        </w:rPr>
        <w:t xml:space="preserve"> па чл. 45, ал. 2 от </w:t>
      </w:r>
      <w:proofErr w:type="spellStart"/>
      <w:r w:rsidR="00B50119" w:rsidRPr="00EC38BF">
        <w:rPr>
          <w:rFonts w:ascii="Times New Roman" w:eastAsia="Times New Roman" w:hAnsi="Times New Roman"/>
          <w:sz w:val="24"/>
          <w:szCs w:val="24"/>
          <w:lang w:eastAsia="bg-BG"/>
        </w:rPr>
        <w:t>ППЗОП</w:t>
      </w:r>
      <w:proofErr w:type="spellEnd"/>
      <w:r w:rsidR="00B50119" w:rsidRPr="00EC38BF">
        <w:rPr>
          <w:rFonts w:ascii="Times New Roman" w:eastAsia="Times New Roman" w:hAnsi="Times New Roman"/>
          <w:sz w:val="24"/>
          <w:szCs w:val="24"/>
          <w:lang w:eastAsia="bg-BG"/>
        </w:rPr>
        <w:t>.</w:t>
      </w:r>
    </w:p>
    <w:p w:rsidR="00396593" w:rsidRDefault="00396593" w:rsidP="00765F77">
      <w:pPr>
        <w:spacing w:after="0" w:line="240" w:lineRule="auto"/>
        <w:ind w:firstLine="709"/>
        <w:jc w:val="both"/>
        <w:textAlignment w:val="top"/>
        <w:rPr>
          <w:rFonts w:ascii="Times New Roman" w:eastAsia="Times New Roman" w:hAnsi="Times New Roman"/>
          <w:sz w:val="24"/>
          <w:szCs w:val="24"/>
          <w:lang w:eastAsia="bg-BG"/>
        </w:rPr>
      </w:pPr>
    </w:p>
    <w:p w:rsidR="00396593" w:rsidRPr="009D2DE3" w:rsidRDefault="00396593" w:rsidP="00396593">
      <w:pPr>
        <w:spacing w:after="0" w:line="240" w:lineRule="auto"/>
        <w:ind w:firstLine="709"/>
        <w:jc w:val="both"/>
        <w:textAlignment w:val="top"/>
        <w:rPr>
          <w:rFonts w:ascii="Times New Roman" w:eastAsia="Times New Roman" w:hAnsi="Times New Roman"/>
          <w:b/>
          <w:sz w:val="24"/>
          <w:szCs w:val="24"/>
          <w:lang w:eastAsia="bg-BG"/>
        </w:rPr>
      </w:pPr>
      <w:r>
        <w:rPr>
          <w:rFonts w:ascii="Times New Roman" w:eastAsia="Times New Roman" w:hAnsi="Times New Roman"/>
          <w:b/>
          <w:sz w:val="24"/>
          <w:szCs w:val="24"/>
          <w:lang w:eastAsia="bg-BG"/>
        </w:rPr>
        <w:t>Г</w:t>
      </w:r>
      <w:r w:rsidRPr="009D2DE3">
        <w:rPr>
          <w:rFonts w:ascii="Times New Roman" w:eastAsia="Times New Roman" w:hAnsi="Times New Roman"/>
          <w:b/>
          <w:sz w:val="24"/>
          <w:szCs w:val="24"/>
          <w:lang w:eastAsia="bg-BG"/>
        </w:rPr>
        <w:t>. Обособени позиции:</w:t>
      </w:r>
    </w:p>
    <w:p w:rsidR="00396593" w:rsidRDefault="00396593" w:rsidP="00396593">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1. Оферта от участниците може да бъде подавана за една</w:t>
      </w:r>
      <w:r w:rsidR="001410FB">
        <w:rPr>
          <w:rFonts w:ascii="Times New Roman" w:eastAsia="Times New Roman" w:hAnsi="Times New Roman"/>
          <w:sz w:val="24"/>
          <w:szCs w:val="24"/>
          <w:lang w:eastAsia="bg-BG"/>
        </w:rPr>
        <w:t>, повече от една</w:t>
      </w:r>
      <w:r>
        <w:rPr>
          <w:rFonts w:ascii="Times New Roman" w:eastAsia="Times New Roman" w:hAnsi="Times New Roman"/>
          <w:sz w:val="24"/>
          <w:szCs w:val="24"/>
          <w:lang w:eastAsia="bg-BG"/>
        </w:rPr>
        <w:t xml:space="preserve"> или за всички обособени позиции.</w:t>
      </w:r>
    </w:p>
    <w:p w:rsidR="00396593" w:rsidRPr="001F44D0" w:rsidRDefault="00396593" w:rsidP="00396593">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2. Няма ограничение в броя обособени позиции, които могат да се възлагат на един изпълнител.</w:t>
      </w:r>
    </w:p>
    <w:p w:rsidR="00396593" w:rsidRDefault="00396593" w:rsidP="00396593">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rPr>
        <w:t>3</w:t>
      </w:r>
      <w:r w:rsidRPr="00F877FD">
        <w:rPr>
          <w:rFonts w:ascii="Times New Roman" w:eastAsia="Times New Roman" w:hAnsi="Times New Roman"/>
          <w:sz w:val="24"/>
          <w:szCs w:val="24"/>
        </w:rPr>
        <w:t>.</w:t>
      </w:r>
      <w:r>
        <w:rPr>
          <w:rFonts w:ascii="Times New Roman" w:eastAsia="Times New Roman" w:hAnsi="Times New Roman"/>
          <w:sz w:val="24"/>
          <w:szCs w:val="24"/>
        </w:rPr>
        <w:t xml:space="preserve"> Когато участник подава оферта за повече от една обособена позиция в опаковката по </w:t>
      </w:r>
      <w:r w:rsidRPr="005E08E6">
        <w:rPr>
          <w:rFonts w:ascii="Times New Roman" w:eastAsia="Times New Roman" w:hAnsi="Times New Roman"/>
          <w:b/>
          <w:sz w:val="24"/>
          <w:szCs w:val="24"/>
        </w:rPr>
        <w:t xml:space="preserve">Раздел </w:t>
      </w:r>
      <w:r w:rsidRPr="005E08E6">
        <w:rPr>
          <w:rFonts w:ascii="Times New Roman" w:eastAsia="Times New Roman" w:hAnsi="Times New Roman"/>
          <w:b/>
          <w:sz w:val="24"/>
          <w:szCs w:val="24"/>
          <w:lang w:val="en-US"/>
        </w:rPr>
        <w:t>V</w:t>
      </w:r>
      <w:r>
        <w:rPr>
          <w:rFonts w:ascii="Times New Roman" w:eastAsia="Times New Roman" w:hAnsi="Times New Roman"/>
          <w:sz w:val="24"/>
          <w:szCs w:val="24"/>
        </w:rPr>
        <w:t xml:space="preserve"> </w:t>
      </w:r>
      <w:r w:rsidRPr="00314495">
        <w:rPr>
          <w:rFonts w:ascii="Times New Roman" w:eastAsia="Times New Roman" w:hAnsi="Times New Roman"/>
          <w:b/>
          <w:sz w:val="24"/>
          <w:szCs w:val="24"/>
          <w:lang w:eastAsia="bg-BG"/>
        </w:rPr>
        <w:t>т. 2 „Съдържание на опаковката</w:t>
      </w:r>
      <w:r>
        <w:rPr>
          <w:rFonts w:ascii="Times New Roman" w:eastAsia="Times New Roman" w:hAnsi="Times New Roman"/>
          <w:sz w:val="24"/>
          <w:szCs w:val="24"/>
          <w:lang w:eastAsia="bg-BG"/>
        </w:rPr>
        <w:t>“ за всяка от позициите се представят поотделно комплектувани документи по чл. 39, ал. 3, т. 1</w:t>
      </w:r>
      <w:r w:rsidR="005A75C9">
        <w:rPr>
          <w:rFonts w:ascii="Times New Roman" w:eastAsia="Times New Roman" w:hAnsi="Times New Roman"/>
          <w:sz w:val="24"/>
          <w:szCs w:val="24"/>
          <w:lang w:eastAsia="bg-BG"/>
        </w:rPr>
        <w:t xml:space="preserve"> от</w:t>
      </w:r>
      <w:r>
        <w:rPr>
          <w:rFonts w:ascii="Times New Roman" w:eastAsia="Times New Roman" w:hAnsi="Times New Roman"/>
          <w:sz w:val="24"/>
          <w:szCs w:val="24"/>
          <w:lang w:eastAsia="bg-BG"/>
        </w:rPr>
        <w:t xml:space="preserve"> </w:t>
      </w:r>
      <w:proofErr w:type="spellStart"/>
      <w:r>
        <w:rPr>
          <w:rFonts w:ascii="Times New Roman" w:eastAsia="Times New Roman" w:hAnsi="Times New Roman"/>
          <w:sz w:val="24"/>
          <w:szCs w:val="24"/>
          <w:lang w:eastAsia="bg-BG"/>
        </w:rPr>
        <w:t>ППЗОП</w:t>
      </w:r>
      <w:proofErr w:type="spellEnd"/>
      <w:r>
        <w:rPr>
          <w:rFonts w:ascii="Times New Roman" w:eastAsia="Times New Roman" w:hAnsi="Times New Roman"/>
          <w:sz w:val="24"/>
          <w:szCs w:val="24"/>
          <w:lang w:eastAsia="bg-BG"/>
        </w:rPr>
        <w:t xml:space="preserve"> и отделни непрозрачни пликове с надпис „Предлагани ценови параметри“, с посочване на позицията, за която се отнасят.</w:t>
      </w:r>
    </w:p>
    <w:p w:rsidR="00396593" w:rsidRPr="001F44D0" w:rsidRDefault="00396593" w:rsidP="00396593">
      <w:pPr>
        <w:spacing w:after="0" w:line="240" w:lineRule="auto"/>
        <w:ind w:firstLine="709"/>
        <w:jc w:val="both"/>
        <w:textAlignment w:val="top"/>
        <w:rPr>
          <w:rFonts w:ascii="Times New Roman" w:eastAsia="Times New Roman" w:hAnsi="Times New Roman"/>
          <w:sz w:val="24"/>
          <w:szCs w:val="24"/>
          <w:lang w:eastAsia="bg-BG"/>
        </w:rPr>
      </w:pPr>
      <w:r>
        <w:rPr>
          <w:rFonts w:ascii="Times New Roman" w:eastAsia="Times New Roman" w:hAnsi="Times New Roman"/>
          <w:sz w:val="24"/>
          <w:szCs w:val="24"/>
          <w:lang w:eastAsia="bg-BG"/>
        </w:rPr>
        <w:t>4. Условията по чл. 101, ал. 8-11 от ЗОП се прилагат за всяка обособена позиция.</w:t>
      </w:r>
    </w:p>
    <w:p w:rsidR="00F31630" w:rsidRPr="00EC38BF" w:rsidRDefault="00E50857" w:rsidP="004E475C">
      <w:pPr>
        <w:pStyle w:val="Heading1"/>
        <w:ind w:firstLine="709"/>
        <w:rPr>
          <w:rFonts w:ascii="Times New Roman" w:eastAsia="Times New Roman" w:hAnsi="Times New Roman" w:cs="Times New Roman"/>
          <w:color w:val="auto"/>
          <w:sz w:val="24"/>
          <w:szCs w:val="24"/>
          <w:lang w:eastAsia="bg-BG"/>
        </w:rPr>
      </w:pPr>
      <w:bookmarkStart w:id="18" w:name="_Toc466382394"/>
      <w:r w:rsidRPr="00EC38BF">
        <w:rPr>
          <w:rFonts w:ascii="Times New Roman" w:eastAsia="Times New Roman" w:hAnsi="Times New Roman" w:cs="Times New Roman"/>
          <w:color w:val="auto"/>
          <w:sz w:val="24"/>
          <w:szCs w:val="24"/>
          <w:lang w:eastAsia="bg-BG"/>
        </w:rPr>
        <w:t>I</w:t>
      </w:r>
      <w:r w:rsidR="00A52F02" w:rsidRPr="00EC38BF">
        <w:rPr>
          <w:rFonts w:ascii="Times New Roman" w:eastAsia="Times New Roman" w:hAnsi="Times New Roman" w:cs="Times New Roman"/>
          <w:color w:val="auto"/>
          <w:sz w:val="24"/>
          <w:szCs w:val="24"/>
          <w:lang w:eastAsia="bg-BG"/>
        </w:rPr>
        <w:t>V. КРИТЕРИЙ ЗА ВЪЗЛАГАНЕ НА ПОРЪЧКАТА</w:t>
      </w:r>
      <w:bookmarkEnd w:id="18"/>
    </w:p>
    <w:p w:rsidR="00BC157F" w:rsidRDefault="00A52F02" w:rsidP="00BC157F">
      <w:pPr>
        <w:tabs>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Оценката на офертите се извършва по критерий за възлагане </w:t>
      </w:r>
      <w:r w:rsidRPr="00EC38BF">
        <w:rPr>
          <w:rFonts w:ascii="Times New Roman" w:eastAsia="Times New Roman" w:hAnsi="Times New Roman"/>
          <w:b/>
          <w:sz w:val="24"/>
          <w:szCs w:val="24"/>
          <w:lang w:eastAsia="bg-BG"/>
        </w:rPr>
        <w:t>„</w:t>
      </w:r>
      <w:r w:rsidR="00BC157F">
        <w:rPr>
          <w:rFonts w:ascii="Times New Roman" w:eastAsia="Times New Roman" w:hAnsi="Times New Roman"/>
          <w:b/>
          <w:sz w:val="24"/>
          <w:szCs w:val="24"/>
          <w:lang w:eastAsia="bg-BG"/>
        </w:rPr>
        <w:t>най-ниска цена</w:t>
      </w:r>
      <w:r w:rsidR="0089289B" w:rsidRPr="00EC38BF">
        <w:rPr>
          <w:rFonts w:ascii="Times New Roman" w:eastAsia="Times New Roman" w:hAnsi="Times New Roman"/>
          <w:b/>
          <w:sz w:val="24"/>
          <w:szCs w:val="24"/>
          <w:lang w:eastAsia="bg-BG"/>
        </w:rPr>
        <w:t>“</w:t>
      </w:r>
      <w:r w:rsidR="00BC157F">
        <w:rPr>
          <w:rFonts w:ascii="Times New Roman" w:eastAsia="Times New Roman" w:hAnsi="Times New Roman"/>
          <w:b/>
          <w:sz w:val="24"/>
          <w:szCs w:val="24"/>
          <w:lang w:eastAsia="bg-BG"/>
        </w:rPr>
        <w:t xml:space="preserve">. </w:t>
      </w:r>
      <w:r w:rsidR="007A2FF0">
        <w:rPr>
          <w:rFonts w:ascii="Times New Roman" w:eastAsia="Times New Roman" w:hAnsi="Times New Roman"/>
          <w:sz w:val="24"/>
          <w:szCs w:val="24"/>
          <w:lang w:eastAsia="bg-BG"/>
        </w:rPr>
        <w:t>При съпоставка се вземат предвид оферираните от участниците общи цени по съответната обособена позиция.</w:t>
      </w:r>
    </w:p>
    <w:p w:rsidR="00A52F02" w:rsidRPr="00EC38BF" w:rsidRDefault="00A52F02" w:rsidP="00BC157F">
      <w:pPr>
        <w:tabs>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A52F02" w:rsidRPr="00EC38BF" w:rsidRDefault="00A52F02" w:rsidP="00795B95">
      <w:pPr>
        <w:tabs>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6A132D" w:rsidRPr="00EC38BF" w:rsidRDefault="004D51C2" w:rsidP="004D51C2">
      <w:pPr>
        <w:tabs>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w:t>
      </w:r>
      <w:r w:rsidR="00C166E2">
        <w:rPr>
          <w:rFonts w:ascii="Times New Roman" w:eastAsia="Times New Roman" w:hAnsi="Times New Roman"/>
          <w:sz w:val="24"/>
          <w:szCs w:val="24"/>
          <w:lang w:eastAsia="bg-BG"/>
        </w:rPr>
        <w:t xml:space="preserve">Комисията провежда публично жребий за определяне на изпълнител между класираните на първо място оферти, когато критерият за възлагане е </w:t>
      </w:r>
      <w:r w:rsidR="00E80B42">
        <w:rPr>
          <w:rFonts w:ascii="Times New Roman" w:eastAsia="Times New Roman" w:hAnsi="Times New Roman"/>
          <w:sz w:val="24"/>
          <w:szCs w:val="24"/>
          <w:lang w:eastAsia="bg-BG"/>
        </w:rPr>
        <w:t>най-ниска цена</w:t>
      </w:r>
      <w:r w:rsidR="00C166E2">
        <w:rPr>
          <w:rFonts w:ascii="Times New Roman" w:eastAsia="Times New Roman" w:hAnsi="Times New Roman"/>
          <w:sz w:val="24"/>
          <w:szCs w:val="24"/>
          <w:lang w:eastAsia="bg-BG"/>
        </w:rPr>
        <w:t xml:space="preserve"> и тази цена се предлага в две</w:t>
      </w:r>
      <w:r w:rsidR="00E80B42">
        <w:rPr>
          <w:rFonts w:ascii="Times New Roman" w:eastAsia="Times New Roman" w:hAnsi="Times New Roman"/>
          <w:sz w:val="24"/>
          <w:szCs w:val="24"/>
          <w:lang w:eastAsia="bg-BG"/>
        </w:rPr>
        <w:t xml:space="preserve"> или повече оферти </w:t>
      </w:r>
      <w:r w:rsidR="00C166E2">
        <w:rPr>
          <w:rFonts w:ascii="Times New Roman" w:eastAsia="Times New Roman" w:hAnsi="Times New Roman"/>
          <w:sz w:val="24"/>
          <w:szCs w:val="24"/>
          <w:lang w:eastAsia="bg-BG"/>
        </w:rPr>
        <w:t>съгласно</w:t>
      </w:r>
      <w:r w:rsidR="00A52F02" w:rsidRPr="00EC38BF">
        <w:rPr>
          <w:rFonts w:ascii="Times New Roman" w:eastAsia="Times New Roman" w:hAnsi="Times New Roman"/>
          <w:sz w:val="24"/>
          <w:szCs w:val="24"/>
          <w:lang w:eastAsia="bg-BG"/>
        </w:rPr>
        <w:t xml:space="preserve"> чл. 58, </w:t>
      </w:r>
      <w:r w:rsidR="00E80B42">
        <w:rPr>
          <w:rFonts w:ascii="Times New Roman" w:eastAsia="Times New Roman" w:hAnsi="Times New Roman"/>
          <w:sz w:val="24"/>
          <w:szCs w:val="24"/>
          <w:lang w:eastAsia="bg-BG"/>
        </w:rPr>
        <w:t xml:space="preserve">ал. </w:t>
      </w:r>
      <w:r w:rsidR="00A52F02" w:rsidRPr="00EC38BF">
        <w:rPr>
          <w:rFonts w:ascii="Times New Roman" w:eastAsia="Times New Roman" w:hAnsi="Times New Roman"/>
          <w:sz w:val="24"/>
          <w:szCs w:val="24"/>
          <w:lang w:eastAsia="bg-BG"/>
        </w:rPr>
        <w:t xml:space="preserve">3 от </w:t>
      </w:r>
      <w:proofErr w:type="spellStart"/>
      <w:r w:rsidR="00A52F02" w:rsidRPr="00EC38BF">
        <w:rPr>
          <w:rFonts w:ascii="Times New Roman" w:eastAsia="Times New Roman" w:hAnsi="Times New Roman"/>
          <w:sz w:val="24"/>
          <w:szCs w:val="24"/>
          <w:lang w:eastAsia="bg-BG"/>
        </w:rPr>
        <w:t>ППЗОП</w:t>
      </w:r>
      <w:proofErr w:type="spellEnd"/>
      <w:r w:rsidR="00A52F02" w:rsidRPr="00EC38BF">
        <w:rPr>
          <w:rFonts w:ascii="Times New Roman" w:eastAsia="Times New Roman" w:hAnsi="Times New Roman"/>
          <w:sz w:val="24"/>
          <w:szCs w:val="24"/>
          <w:lang w:eastAsia="bg-BG"/>
        </w:rPr>
        <w:t>.</w:t>
      </w:r>
    </w:p>
    <w:p w:rsidR="00F31630" w:rsidRPr="00EC38BF" w:rsidRDefault="00EA0F85" w:rsidP="004E475C">
      <w:pPr>
        <w:pStyle w:val="Heading1"/>
        <w:ind w:firstLine="709"/>
        <w:rPr>
          <w:rFonts w:ascii="Times New Roman" w:eastAsia="Times New Roman" w:hAnsi="Times New Roman" w:cs="Times New Roman"/>
          <w:color w:val="auto"/>
          <w:sz w:val="24"/>
          <w:szCs w:val="24"/>
          <w:lang w:eastAsia="bg-BG"/>
        </w:rPr>
      </w:pPr>
      <w:bookmarkStart w:id="19" w:name="_Toc466382395"/>
      <w:r w:rsidRPr="00EC38BF">
        <w:rPr>
          <w:rFonts w:ascii="Times New Roman" w:eastAsia="Times New Roman" w:hAnsi="Times New Roman" w:cs="Times New Roman"/>
          <w:color w:val="auto"/>
          <w:sz w:val="24"/>
          <w:szCs w:val="24"/>
          <w:lang w:eastAsia="bg-BG"/>
        </w:rPr>
        <w:t>V</w:t>
      </w:r>
      <w:r w:rsidR="002A1ACD" w:rsidRPr="00EC38BF">
        <w:rPr>
          <w:rFonts w:ascii="Times New Roman" w:eastAsia="Times New Roman" w:hAnsi="Times New Roman" w:cs="Times New Roman"/>
          <w:color w:val="auto"/>
          <w:sz w:val="24"/>
          <w:szCs w:val="24"/>
          <w:lang w:eastAsia="bg-BG"/>
        </w:rPr>
        <w:t>. ОФЕРТА. УКАЗАНИЯ ЗА ПОДГОТОВКАТА Й</w:t>
      </w:r>
      <w:r w:rsidR="00B84AA5" w:rsidRPr="00EC38BF">
        <w:rPr>
          <w:rFonts w:ascii="Times New Roman" w:eastAsia="Times New Roman" w:hAnsi="Times New Roman" w:cs="Times New Roman"/>
          <w:color w:val="auto"/>
          <w:sz w:val="24"/>
          <w:szCs w:val="24"/>
          <w:lang w:eastAsia="bg-BG"/>
        </w:rPr>
        <w:t>.</w:t>
      </w:r>
      <w:bookmarkEnd w:id="19"/>
    </w:p>
    <w:p w:rsidR="00093DB7" w:rsidRPr="00EC38BF" w:rsidRDefault="002B002B" w:rsidP="004E475C">
      <w:pPr>
        <w:pStyle w:val="Heading2"/>
        <w:ind w:firstLine="709"/>
        <w:rPr>
          <w:rFonts w:ascii="Times New Roman" w:eastAsia="Times New Roman" w:hAnsi="Times New Roman" w:cs="Times New Roman"/>
          <w:snapToGrid w:val="0"/>
          <w:color w:val="auto"/>
          <w:sz w:val="24"/>
          <w:szCs w:val="24"/>
        </w:rPr>
      </w:pPr>
      <w:bookmarkStart w:id="20" w:name="bookmark23"/>
      <w:bookmarkStart w:id="21" w:name="_Toc466382396"/>
      <w:r w:rsidRPr="00EC38BF">
        <w:rPr>
          <w:rFonts w:ascii="Times New Roman" w:eastAsia="Times New Roman" w:hAnsi="Times New Roman" w:cs="Times New Roman"/>
          <w:snapToGrid w:val="0"/>
          <w:color w:val="auto"/>
          <w:sz w:val="24"/>
          <w:szCs w:val="24"/>
        </w:rPr>
        <w:t xml:space="preserve">1. </w:t>
      </w:r>
      <w:r w:rsidR="00093DB7" w:rsidRPr="00EC38BF">
        <w:rPr>
          <w:rFonts w:ascii="Times New Roman" w:eastAsia="Times New Roman" w:hAnsi="Times New Roman" w:cs="Times New Roman"/>
          <w:snapToGrid w:val="0"/>
          <w:color w:val="auto"/>
          <w:sz w:val="24"/>
          <w:szCs w:val="24"/>
        </w:rPr>
        <w:t>Общи изисквания при изготвяне и представяне на офертата</w:t>
      </w:r>
      <w:bookmarkEnd w:id="20"/>
      <w:r w:rsidR="00093DB7" w:rsidRPr="00EC38BF">
        <w:rPr>
          <w:rFonts w:ascii="Times New Roman" w:eastAsia="Times New Roman" w:hAnsi="Times New Roman" w:cs="Times New Roman"/>
          <w:snapToGrid w:val="0"/>
          <w:color w:val="auto"/>
          <w:sz w:val="24"/>
          <w:szCs w:val="24"/>
        </w:rPr>
        <w:t>.</w:t>
      </w:r>
      <w:bookmarkEnd w:id="21"/>
    </w:p>
    <w:p w:rsidR="004719E0" w:rsidRPr="00AC495D" w:rsidRDefault="004719E0" w:rsidP="002B0014">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AC495D">
        <w:rPr>
          <w:rStyle w:val="FootnoteReference"/>
          <w:rFonts w:eastAsia="Times New Roman"/>
          <w:snapToGrid w:val="0"/>
          <w:sz w:val="24"/>
          <w:szCs w:val="24"/>
        </w:rPr>
        <w:footnoteReference w:id="1"/>
      </w:r>
      <w:r w:rsidRPr="00AC495D">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EC38BF" w:rsidRDefault="00463172" w:rsidP="00765F77">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w:t>
      </w:r>
      <w:proofErr w:type="spellStart"/>
      <w:r w:rsidRPr="00EC38BF">
        <w:rPr>
          <w:rFonts w:ascii="Times New Roman" w:eastAsia="Times New Roman" w:hAnsi="Times New Roman"/>
          <w:snapToGrid w:val="0"/>
          <w:sz w:val="24"/>
          <w:szCs w:val="24"/>
        </w:rPr>
        <w:t>ППЗОП</w:t>
      </w:r>
      <w:proofErr w:type="spellEnd"/>
      <w:r w:rsidRPr="00EC38BF">
        <w:rPr>
          <w:rFonts w:ascii="Times New Roman" w:eastAsia="Times New Roman" w:hAnsi="Times New Roman"/>
          <w:snapToGrid w:val="0"/>
          <w:sz w:val="24"/>
          <w:szCs w:val="24"/>
        </w:rPr>
        <w:t xml:space="preserve"> и другите нормативни актове, свързани с изпълнението на предмета на поръчката.</w:t>
      </w:r>
    </w:p>
    <w:p w:rsidR="002B0014" w:rsidRPr="00EC38BF" w:rsidRDefault="002A1ACD" w:rsidP="00765F77">
      <w:pPr>
        <w:spacing w:after="120" w:line="240" w:lineRule="auto"/>
        <w:ind w:firstLine="567"/>
        <w:jc w:val="both"/>
        <w:rPr>
          <w:rFonts w:ascii="Times New Roman" w:eastAsia="Times New Roman" w:hAnsi="Times New Roman"/>
          <w:sz w:val="24"/>
          <w:szCs w:val="24"/>
          <w:lang w:eastAsia="bg-BG"/>
        </w:rPr>
      </w:pPr>
      <w:r w:rsidRPr="00EC38BF">
        <w:rPr>
          <w:rFonts w:ascii="Times New Roman" w:eastAsia="Times New Roman" w:hAnsi="Times New Roman"/>
          <w:snapToGrid w:val="0"/>
          <w:sz w:val="24"/>
          <w:szCs w:val="24"/>
        </w:rPr>
        <w:t>До изтичане на срока за подаване на офертите, всеки участник в процедурата може да промени, допълни или да оттегли офертата си.</w:t>
      </w:r>
      <w:r w:rsidR="002B0014" w:rsidRPr="00EC38BF">
        <w:rPr>
          <w:rFonts w:ascii="Times New Roman" w:eastAsia="Times New Roman" w:hAnsi="Times New Roman"/>
          <w:sz w:val="24"/>
          <w:szCs w:val="24"/>
          <w:lang w:eastAsia="bg-BG"/>
        </w:rPr>
        <w:t xml:space="preserve"> В случай че се подаде допълнение или промяна </w:t>
      </w:r>
      <w:r w:rsidR="002B0014" w:rsidRPr="00EC38BF">
        <w:rPr>
          <w:rFonts w:ascii="Times New Roman" w:eastAsia="Times New Roman" w:hAnsi="Times New Roman"/>
          <w:sz w:val="24"/>
          <w:szCs w:val="24"/>
          <w:lang w:eastAsia="bg-BG"/>
        </w:rPr>
        <w:lastRenderedPageBreak/>
        <w:t>на офертата, тя трябва да отговаря на изискванията и условията за представяне на първоначалната оферта, като върху плика бъде отбелязано следното: „Допълнение/ промяна към вх. №...”.</w:t>
      </w:r>
    </w:p>
    <w:p w:rsidR="0089289B" w:rsidRPr="00EC38BF" w:rsidRDefault="00305497" w:rsidP="00765F77">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Всеки участник в процедурата има прав</w:t>
      </w:r>
      <w:r w:rsidR="00494479" w:rsidRPr="00EC38BF">
        <w:rPr>
          <w:rFonts w:ascii="Times New Roman" w:eastAsia="Times New Roman" w:hAnsi="Times New Roman"/>
          <w:snapToGrid w:val="0"/>
          <w:sz w:val="24"/>
          <w:szCs w:val="24"/>
        </w:rPr>
        <w:t>о да представи само една оферта</w:t>
      </w:r>
      <w:r w:rsidR="002A1ACD" w:rsidRPr="00EC38BF">
        <w:rPr>
          <w:rFonts w:ascii="Times New Roman" w:eastAsia="Times New Roman" w:hAnsi="Times New Roman"/>
          <w:snapToGrid w:val="0"/>
          <w:sz w:val="24"/>
          <w:szCs w:val="24"/>
        </w:rPr>
        <w:t>.</w:t>
      </w:r>
    </w:p>
    <w:p w:rsidR="002B0014" w:rsidRPr="00EC38BF" w:rsidRDefault="00A45A2E" w:rsidP="002B0014">
      <w:pPr>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Офертата следва да включва пълния обем на </w:t>
      </w:r>
      <w:r w:rsidR="005F23C6">
        <w:rPr>
          <w:rFonts w:ascii="Times New Roman" w:eastAsia="Times New Roman" w:hAnsi="Times New Roman"/>
          <w:sz w:val="24"/>
          <w:szCs w:val="24"/>
          <w:lang w:eastAsia="bg-BG"/>
        </w:rPr>
        <w:t>обособена</w:t>
      </w:r>
      <w:r w:rsidR="007A3C5D">
        <w:rPr>
          <w:rFonts w:ascii="Times New Roman" w:eastAsia="Times New Roman" w:hAnsi="Times New Roman"/>
          <w:sz w:val="24"/>
          <w:szCs w:val="24"/>
          <w:lang w:eastAsia="bg-BG"/>
        </w:rPr>
        <w:t>та позиция</w:t>
      </w:r>
      <w:r w:rsidRPr="00EC38BF">
        <w:rPr>
          <w:rFonts w:ascii="Times New Roman" w:eastAsia="Times New Roman" w:hAnsi="Times New Roman"/>
          <w:sz w:val="24"/>
          <w:szCs w:val="24"/>
          <w:lang w:eastAsia="bg-BG"/>
        </w:rPr>
        <w:t>. Участникът няма право да представя варианти на офертата.</w:t>
      </w:r>
      <w:r w:rsidR="002B0014" w:rsidRPr="00EC38BF">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r w:rsidR="00E65F24">
        <w:rPr>
          <w:rFonts w:ascii="Times New Roman" w:eastAsia="Times New Roman" w:hAnsi="Times New Roman"/>
          <w:snapToGrid w:val="0"/>
          <w:sz w:val="24"/>
          <w:szCs w:val="24"/>
        </w:rPr>
        <w:t xml:space="preserve"> Не се допуска участие по отделни стоки, включени в обособената позиция.</w:t>
      </w:r>
    </w:p>
    <w:p w:rsidR="00F31630" w:rsidRPr="00EC38BF" w:rsidRDefault="005F4DC8" w:rsidP="007A5A92">
      <w:pPr>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Срокът за валидност на офертите е </w:t>
      </w:r>
      <w:r w:rsidR="00614DE4" w:rsidRPr="00EC38BF">
        <w:rPr>
          <w:rFonts w:ascii="Times New Roman" w:eastAsia="Times New Roman" w:hAnsi="Times New Roman"/>
          <w:sz w:val="24"/>
          <w:szCs w:val="24"/>
          <w:lang w:eastAsia="bg-BG"/>
        </w:rPr>
        <w:t>3 месеца</w:t>
      </w:r>
      <w:r w:rsidRPr="00EC38BF">
        <w:rPr>
          <w:rFonts w:ascii="Times New Roman" w:eastAsia="Times New Roman" w:hAnsi="Times New Roman"/>
          <w:sz w:val="24"/>
          <w:szCs w:val="24"/>
          <w:lang w:eastAsia="bg-BG"/>
        </w:rPr>
        <w:t>, от датата посочена в обявлението като краен срок за получаването им.</w:t>
      </w:r>
      <w:r w:rsidR="0089289B" w:rsidRPr="00EC38BF">
        <w:rPr>
          <w:rFonts w:ascii="Times New Roman" w:eastAsia="Times New Roman" w:hAnsi="Times New Roman"/>
          <w:snapToGrid w:val="0"/>
          <w:sz w:val="24"/>
          <w:szCs w:val="24"/>
        </w:rPr>
        <w:t xml:space="preserve"> </w:t>
      </w:r>
    </w:p>
    <w:p w:rsidR="006A018C" w:rsidRPr="00EC38BF" w:rsidRDefault="005F4DC8" w:rsidP="007A5A92">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Документите</w:t>
      </w:r>
      <w:r w:rsidR="006A018C" w:rsidRPr="00EC38BF">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EC38BF">
        <w:rPr>
          <w:rFonts w:ascii="Times New Roman" w:eastAsia="Times New Roman" w:hAnsi="Times New Roman"/>
          <w:sz w:val="24"/>
          <w:szCs w:val="24"/>
          <w:lang w:eastAsia="bg-BG"/>
        </w:rPr>
        <w:t>участника</w:t>
      </w:r>
      <w:r w:rsidRPr="00EC38BF">
        <w:rPr>
          <w:rFonts w:ascii="Times New Roman" w:eastAsia="Times New Roman" w:hAnsi="Times New Roman"/>
          <w:sz w:val="24"/>
          <w:szCs w:val="24"/>
          <w:lang w:eastAsia="bg-BG"/>
        </w:rPr>
        <w:t xml:space="preserve"> </w:t>
      </w:r>
      <w:r w:rsidR="002A1ACD" w:rsidRPr="00EC38BF">
        <w:rPr>
          <w:rFonts w:ascii="Times New Roman" w:eastAsia="Times New Roman" w:hAnsi="Times New Roman"/>
          <w:sz w:val="24"/>
          <w:szCs w:val="24"/>
          <w:lang w:eastAsia="bg-BG"/>
        </w:rPr>
        <w:t>или от упълномощен от него представител, лично</w:t>
      </w:r>
      <w:r w:rsidR="002B0014" w:rsidRPr="00EC38BF">
        <w:rPr>
          <w:rFonts w:ascii="Times New Roman" w:eastAsia="Times New Roman" w:hAnsi="Times New Roman"/>
          <w:sz w:val="24"/>
          <w:szCs w:val="24"/>
          <w:lang w:eastAsia="bg-BG"/>
        </w:rPr>
        <w:t xml:space="preserve"> на гише № 54 в Паричния салон на БНБ</w:t>
      </w:r>
      <w:r w:rsidR="002A1ACD" w:rsidRPr="00EC38BF">
        <w:rPr>
          <w:rFonts w:ascii="Times New Roman" w:eastAsia="Times New Roman" w:hAnsi="Times New Roman"/>
          <w:sz w:val="24"/>
          <w:szCs w:val="24"/>
          <w:lang w:eastAsia="bg-BG"/>
        </w:rPr>
        <w:t xml:space="preserve"> или </w:t>
      </w:r>
      <w:r w:rsidR="0063029C" w:rsidRPr="00EC38BF">
        <w:rPr>
          <w:rFonts w:ascii="Times New Roman" w:eastAsia="Times New Roman" w:hAnsi="Times New Roman"/>
          <w:sz w:val="24"/>
          <w:szCs w:val="24"/>
          <w:lang w:eastAsia="bg-BG"/>
        </w:rPr>
        <w:t xml:space="preserve">чрез пощенска или друга куриерска услуга с препоръчана пратка с обратна разписка, на адреса на </w:t>
      </w:r>
      <w:r w:rsidR="00CB0182" w:rsidRPr="00EC38BF">
        <w:rPr>
          <w:rFonts w:ascii="Times New Roman" w:eastAsia="Times New Roman" w:hAnsi="Times New Roman"/>
          <w:sz w:val="24"/>
          <w:szCs w:val="24"/>
          <w:lang w:eastAsia="bg-BG"/>
        </w:rPr>
        <w:t>възложителя</w:t>
      </w:r>
      <w:r w:rsidR="00035A7B" w:rsidRPr="00EC38BF">
        <w:rPr>
          <w:rFonts w:ascii="Times New Roman" w:eastAsia="Times New Roman" w:hAnsi="Times New Roman"/>
          <w:sz w:val="24"/>
          <w:szCs w:val="24"/>
          <w:lang w:eastAsia="bg-BG"/>
        </w:rPr>
        <w:t>, както следва: гр. София, пл. „Княз Александър I“ №</w:t>
      </w:r>
      <w:r w:rsidR="006A018C" w:rsidRPr="00EC38BF">
        <w:rPr>
          <w:rFonts w:ascii="Times New Roman" w:eastAsia="Times New Roman" w:hAnsi="Times New Roman"/>
          <w:sz w:val="24"/>
          <w:szCs w:val="24"/>
          <w:lang w:eastAsia="bg-BG"/>
        </w:rPr>
        <w:t xml:space="preserve"> </w:t>
      </w:r>
      <w:r w:rsidR="00035A7B" w:rsidRPr="00EC38BF">
        <w:rPr>
          <w:rFonts w:ascii="Times New Roman" w:eastAsia="Times New Roman" w:hAnsi="Times New Roman"/>
          <w:sz w:val="24"/>
          <w:szCs w:val="24"/>
          <w:lang w:eastAsia="bg-BG"/>
        </w:rPr>
        <w:t>1, Българска народна банка</w:t>
      </w:r>
      <w:r w:rsidR="0063029C" w:rsidRPr="00EC38BF">
        <w:rPr>
          <w:rFonts w:ascii="Times New Roman" w:eastAsia="Times New Roman" w:hAnsi="Times New Roman"/>
          <w:sz w:val="24"/>
          <w:szCs w:val="24"/>
          <w:lang w:eastAsia="bg-BG"/>
        </w:rPr>
        <w:t>.</w:t>
      </w:r>
      <w:r w:rsidR="002A1ACD" w:rsidRPr="00EC38BF">
        <w:rPr>
          <w:rFonts w:ascii="Times New Roman" w:eastAsia="Times New Roman" w:hAnsi="Times New Roman"/>
          <w:sz w:val="24"/>
          <w:szCs w:val="24"/>
          <w:lang w:eastAsia="bg-BG"/>
        </w:rPr>
        <w:t xml:space="preserve"> </w:t>
      </w:r>
      <w:r w:rsidR="0063029C" w:rsidRPr="00EC38BF">
        <w:rPr>
          <w:rFonts w:ascii="Times New Roman" w:eastAsia="Times New Roman" w:hAnsi="Times New Roman"/>
          <w:sz w:val="24"/>
          <w:szCs w:val="24"/>
          <w:lang w:eastAsia="bg-BG"/>
        </w:rPr>
        <w:t xml:space="preserve">Документите се представят в </w:t>
      </w:r>
      <w:r w:rsidR="00CB0182" w:rsidRPr="00EC38BF">
        <w:rPr>
          <w:rFonts w:ascii="Times New Roman" w:eastAsia="Times New Roman" w:hAnsi="Times New Roman"/>
          <w:sz w:val="24"/>
          <w:szCs w:val="24"/>
          <w:lang w:eastAsia="bg-BG"/>
        </w:rPr>
        <w:t>запечатана</w:t>
      </w:r>
      <w:r w:rsidR="0063029C" w:rsidRPr="00EC38BF">
        <w:rPr>
          <w:rFonts w:ascii="Times New Roman" w:eastAsia="Times New Roman" w:hAnsi="Times New Roman"/>
          <w:sz w:val="24"/>
          <w:szCs w:val="24"/>
          <w:lang w:eastAsia="bg-BG"/>
        </w:rPr>
        <w:t xml:space="preserve"> непрозрачна опаковка, върху която се посочват: </w:t>
      </w:r>
    </w:p>
    <w:p w:rsidR="006A018C" w:rsidRPr="00F644B7" w:rsidRDefault="002A1ACD" w:rsidP="00F644B7">
      <w:pPr>
        <w:pStyle w:val="ListParagraph"/>
        <w:numPr>
          <w:ilvl w:val="0"/>
          <w:numId w:val="13"/>
        </w:numPr>
        <w:tabs>
          <w:tab w:val="left" w:pos="851"/>
          <w:tab w:val="left" w:pos="3240"/>
        </w:tabs>
        <w:spacing w:after="120" w:line="240" w:lineRule="auto"/>
        <w:jc w:val="both"/>
        <w:rPr>
          <w:rFonts w:ascii="Times New Roman" w:eastAsia="Times New Roman" w:hAnsi="Times New Roman"/>
          <w:sz w:val="24"/>
          <w:szCs w:val="24"/>
          <w:lang w:eastAsia="bg-BG"/>
        </w:rPr>
      </w:pPr>
      <w:r w:rsidRPr="00F644B7">
        <w:rPr>
          <w:rFonts w:ascii="Times New Roman" w:eastAsia="Times New Roman" w:hAnsi="Times New Roman"/>
          <w:sz w:val="24"/>
          <w:szCs w:val="24"/>
          <w:lang w:eastAsia="bg-BG"/>
        </w:rPr>
        <w:t xml:space="preserve">наименованието на участника, </w:t>
      </w:r>
      <w:r w:rsidR="0063029C" w:rsidRPr="00F644B7">
        <w:rPr>
          <w:rFonts w:ascii="Times New Roman" w:eastAsia="Times New Roman" w:hAnsi="Times New Roman"/>
          <w:sz w:val="24"/>
          <w:szCs w:val="24"/>
          <w:lang w:eastAsia="bg-BG"/>
        </w:rPr>
        <w:t xml:space="preserve">включително участниците в обединението, когато е приложимо; </w:t>
      </w:r>
    </w:p>
    <w:p w:rsidR="006A018C" w:rsidRPr="00F644B7" w:rsidRDefault="002A1ACD" w:rsidP="00F644B7">
      <w:pPr>
        <w:pStyle w:val="ListParagraph"/>
        <w:numPr>
          <w:ilvl w:val="0"/>
          <w:numId w:val="13"/>
        </w:numPr>
        <w:tabs>
          <w:tab w:val="left" w:pos="851"/>
          <w:tab w:val="left" w:pos="3240"/>
        </w:tabs>
        <w:spacing w:after="120" w:line="240" w:lineRule="auto"/>
        <w:jc w:val="both"/>
        <w:rPr>
          <w:rFonts w:ascii="Times New Roman" w:eastAsia="Times New Roman" w:hAnsi="Times New Roman"/>
          <w:sz w:val="24"/>
          <w:szCs w:val="24"/>
          <w:lang w:eastAsia="bg-BG"/>
        </w:rPr>
      </w:pPr>
      <w:r w:rsidRPr="00F644B7">
        <w:rPr>
          <w:rFonts w:ascii="Times New Roman" w:eastAsia="Times New Roman" w:hAnsi="Times New Roman"/>
          <w:sz w:val="24"/>
          <w:szCs w:val="24"/>
          <w:lang w:eastAsia="bg-BG"/>
        </w:rPr>
        <w:t>адрес за кореспонденция, телефон и по въз</w:t>
      </w:r>
      <w:r w:rsidR="006A018C" w:rsidRPr="00F644B7">
        <w:rPr>
          <w:rFonts w:ascii="Times New Roman" w:eastAsia="Times New Roman" w:hAnsi="Times New Roman"/>
          <w:sz w:val="24"/>
          <w:szCs w:val="24"/>
          <w:lang w:eastAsia="bg-BG"/>
        </w:rPr>
        <w:t>можност факс и електронен адрес;</w:t>
      </w:r>
    </w:p>
    <w:p w:rsidR="004B697B" w:rsidRPr="00F644B7" w:rsidRDefault="002A1ACD" w:rsidP="00F644B7">
      <w:pPr>
        <w:pStyle w:val="ListParagraph"/>
        <w:numPr>
          <w:ilvl w:val="0"/>
          <w:numId w:val="13"/>
        </w:numPr>
        <w:tabs>
          <w:tab w:val="left" w:pos="851"/>
          <w:tab w:val="left" w:pos="3240"/>
        </w:tabs>
        <w:spacing w:after="120" w:line="240" w:lineRule="auto"/>
        <w:jc w:val="both"/>
        <w:rPr>
          <w:rFonts w:ascii="Times New Roman" w:eastAsia="Times New Roman" w:hAnsi="Times New Roman"/>
          <w:sz w:val="24"/>
          <w:szCs w:val="24"/>
          <w:lang w:eastAsia="bg-BG"/>
        </w:rPr>
      </w:pPr>
      <w:r w:rsidRPr="00F644B7">
        <w:rPr>
          <w:rFonts w:ascii="Times New Roman" w:eastAsia="Times New Roman" w:hAnsi="Times New Roman"/>
          <w:sz w:val="24"/>
          <w:szCs w:val="24"/>
          <w:lang w:eastAsia="bg-BG"/>
        </w:rPr>
        <w:t>наименованието на обществената поръчка</w:t>
      </w:r>
      <w:r w:rsidR="00C53D0F" w:rsidRPr="00C53D0F">
        <w:rPr>
          <w:rFonts w:ascii="Times New Roman" w:eastAsia="Times New Roman" w:hAnsi="Times New Roman"/>
          <w:sz w:val="24"/>
          <w:szCs w:val="24"/>
          <w:lang w:eastAsia="bg-BG"/>
        </w:rPr>
        <w:t xml:space="preserve"> </w:t>
      </w:r>
      <w:r w:rsidR="00C53D0F">
        <w:rPr>
          <w:rFonts w:ascii="Times New Roman" w:eastAsia="Times New Roman" w:hAnsi="Times New Roman"/>
          <w:sz w:val="24"/>
          <w:szCs w:val="24"/>
          <w:lang w:eastAsia="bg-BG"/>
        </w:rPr>
        <w:t>и обособената позиция</w:t>
      </w:r>
      <w:r w:rsidR="006A018C" w:rsidRPr="00F644B7">
        <w:rPr>
          <w:rFonts w:ascii="Times New Roman" w:eastAsia="Times New Roman" w:hAnsi="Times New Roman"/>
          <w:sz w:val="24"/>
          <w:szCs w:val="24"/>
          <w:lang w:eastAsia="bg-BG"/>
        </w:rPr>
        <w:t>, за която се</w:t>
      </w:r>
      <w:r w:rsidR="00C23B04" w:rsidRPr="00F644B7">
        <w:rPr>
          <w:rFonts w:ascii="Times New Roman" w:eastAsia="Times New Roman" w:hAnsi="Times New Roman"/>
          <w:sz w:val="24"/>
          <w:szCs w:val="24"/>
          <w:lang w:eastAsia="bg-BG"/>
        </w:rPr>
        <w:t xml:space="preserve"> </w:t>
      </w:r>
      <w:r w:rsidR="0063029C" w:rsidRPr="00F644B7">
        <w:rPr>
          <w:rFonts w:ascii="Times New Roman" w:eastAsia="Times New Roman" w:hAnsi="Times New Roman"/>
          <w:sz w:val="24"/>
          <w:szCs w:val="24"/>
          <w:lang w:eastAsia="bg-BG"/>
        </w:rPr>
        <w:t>подават документите</w:t>
      </w:r>
      <w:r w:rsidR="00C53D0F">
        <w:rPr>
          <w:rFonts w:ascii="Times New Roman" w:eastAsia="Times New Roman" w:hAnsi="Times New Roman"/>
          <w:sz w:val="24"/>
          <w:szCs w:val="24"/>
          <w:lang w:eastAsia="bg-BG"/>
        </w:rPr>
        <w:t>.</w:t>
      </w:r>
    </w:p>
    <w:p w:rsidR="002B0014" w:rsidRPr="00EC38BF" w:rsidRDefault="002B0014" w:rsidP="00795B95">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 преди изтичане на срока за подаване на офертите.</w:t>
      </w:r>
    </w:p>
    <w:p w:rsidR="0063029C" w:rsidRPr="00EC38BF" w:rsidRDefault="0063029C" w:rsidP="00795B95">
      <w:pPr>
        <w:tabs>
          <w:tab w:val="left" w:pos="851"/>
          <w:tab w:val="left" w:pos="324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Съдържанието на опаковката </w:t>
      </w:r>
      <w:r w:rsidR="00CF1EB2" w:rsidRPr="00EC38BF">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EC38BF">
        <w:rPr>
          <w:rFonts w:ascii="Times New Roman" w:eastAsia="Times New Roman" w:hAnsi="Times New Roman"/>
          <w:sz w:val="24"/>
          <w:szCs w:val="24"/>
          <w:lang w:eastAsia="bg-BG"/>
        </w:rPr>
        <w:t>в т. 2</w:t>
      </w:r>
      <w:r w:rsidR="00F00658" w:rsidRPr="00EC38BF">
        <w:rPr>
          <w:rFonts w:ascii="Times New Roman" w:eastAsia="Times New Roman" w:hAnsi="Times New Roman"/>
          <w:sz w:val="24"/>
          <w:szCs w:val="24"/>
          <w:lang w:eastAsia="bg-BG"/>
        </w:rPr>
        <w:t xml:space="preserve"> „Съдържание на </w:t>
      </w:r>
      <w:r w:rsidR="005E6020" w:rsidRPr="00EC38BF">
        <w:rPr>
          <w:rFonts w:ascii="Times New Roman" w:eastAsia="Times New Roman" w:hAnsi="Times New Roman"/>
          <w:sz w:val="24"/>
          <w:szCs w:val="24"/>
          <w:lang w:eastAsia="bg-BG"/>
        </w:rPr>
        <w:t>опаковката</w:t>
      </w:r>
      <w:r w:rsidR="00F00658" w:rsidRPr="00EC38BF">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w:t>
      </w:r>
    </w:p>
    <w:p w:rsidR="006A018C" w:rsidRPr="00EC38BF" w:rsidRDefault="006A018C" w:rsidP="00795B95">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Възложителят води регистър на получените оферти. </w:t>
      </w:r>
      <w:r w:rsidR="002A1ACD" w:rsidRPr="00EC38BF">
        <w:rPr>
          <w:rFonts w:ascii="Times New Roman" w:eastAsia="Times New Roman" w:hAnsi="Times New Roman"/>
          <w:snapToGrid w:val="0"/>
          <w:sz w:val="24"/>
          <w:szCs w:val="24"/>
        </w:rPr>
        <w:t xml:space="preserve">При </w:t>
      </w:r>
      <w:r w:rsidR="0063029C" w:rsidRPr="00EC38BF">
        <w:rPr>
          <w:rFonts w:ascii="Times New Roman" w:eastAsia="Times New Roman" w:hAnsi="Times New Roman"/>
          <w:snapToGrid w:val="0"/>
          <w:sz w:val="24"/>
          <w:szCs w:val="24"/>
        </w:rPr>
        <w:t xml:space="preserve">получаване </w:t>
      </w:r>
      <w:r w:rsidRPr="00EC38BF">
        <w:rPr>
          <w:rFonts w:ascii="Times New Roman" w:eastAsia="Times New Roman" w:hAnsi="Times New Roman"/>
          <w:snapToGrid w:val="0"/>
          <w:sz w:val="24"/>
          <w:szCs w:val="24"/>
        </w:rPr>
        <w:t>на оферта</w:t>
      </w:r>
      <w:r w:rsidR="002A1ACD" w:rsidRPr="00EC38BF">
        <w:rPr>
          <w:rFonts w:ascii="Times New Roman" w:eastAsia="Times New Roman" w:hAnsi="Times New Roman"/>
          <w:snapToGrid w:val="0"/>
          <w:sz w:val="24"/>
          <w:szCs w:val="24"/>
        </w:rPr>
        <w:t xml:space="preserve"> </w:t>
      </w:r>
      <w:r w:rsidRPr="00EC38BF">
        <w:rPr>
          <w:rFonts w:ascii="Times New Roman" w:eastAsia="Times New Roman" w:hAnsi="Times New Roman"/>
          <w:snapToGrid w:val="0"/>
          <w:sz w:val="24"/>
          <w:szCs w:val="24"/>
        </w:rPr>
        <w:t xml:space="preserve">от страна на Възложителя, </w:t>
      </w:r>
      <w:r w:rsidR="002A1ACD" w:rsidRPr="00EC38BF">
        <w:rPr>
          <w:rFonts w:ascii="Times New Roman" w:eastAsia="Times New Roman" w:hAnsi="Times New Roman"/>
          <w:snapToGrid w:val="0"/>
          <w:sz w:val="24"/>
          <w:szCs w:val="24"/>
        </w:rPr>
        <w:t xml:space="preserve">върху </w:t>
      </w:r>
      <w:r w:rsidR="0063029C" w:rsidRPr="00EC38BF">
        <w:rPr>
          <w:rFonts w:ascii="Times New Roman" w:eastAsia="Times New Roman" w:hAnsi="Times New Roman"/>
          <w:snapToGrid w:val="0"/>
          <w:sz w:val="24"/>
          <w:szCs w:val="24"/>
        </w:rPr>
        <w:t xml:space="preserve">опаковката </w:t>
      </w:r>
      <w:r w:rsidR="002A1ACD" w:rsidRPr="00EC38BF">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EC38BF">
        <w:rPr>
          <w:rFonts w:ascii="Times New Roman" w:eastAsia="Times New Roman" w:hAnsi="Times New Roman"/>
          <w:snapToGrid w:val="0"/>
          <w:sz w:val="24"/>
          <w:szCs w:val="24"/>
        </w:rPr>
        <w:t xml:space="preserve"> </w:t>
      </w:r>
    </w:p>
    <w:p w:rsidR="002A1ACD" w:rsidRPr="00EC38BF" w:rsidRDefault="006A018C" w:rsidP="00795B95">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Офертите се подават в срока, посочен в обявлението за обществена поръчка. Не се приемат оферти, които са представени след изтичане на крайния срок</w:t>
      </w:r>
      <w:r w:rsidR="002B0014" w:rsidRPr="00EC38BF">
        <w:rPr>
          <w:rFonts w:ascii="Times New Roman" w:eastAsia="Times New Roman" w:hAnsi="Times New Roman"/>
          <w:snapToGrid w:val="0"/>
          <w:sz w:val="24"/>
          <w:szCs w:val="24"/>
        </w:rPr>
        <w:t xml:space="preserve"> за получаване</w:t>
      </w:r>
      <w:r w:rsidRPr="00EC38BF">
        <w:rPr>
          <w:rFonts w:ascii="Times New Roman" w:eastAsia="Times New Roman" w:hAnsi="Times New Roman"/>
          <w:snapToGrid w:val="0"/>
          <w:sz w:val="24"/>
          <w:szCs w:val="24"/>
        </w:rPr>
        <w:t xml:space="preserve"> или са в </w:t>
      </w:r>
      <w:proofErr w:type="spellStart"/>
      <w:r w:rsidRPr="00EC38BF">
        <w:rPr>
          <w:rFonts w:ascii="Times New Roman" w:eastAsia="Times New Roman" w:hAnsi="Times New Roman"/>
          <w:snapToGrid w:val="0"/>
          <w:sz w:val="24"/>
          <w:szCs w:val="24"/>
        </w:rPr>
        <w:t>незапечатана</w:t>
      </w:r>
      <w:proofErr w:type="spellEnd"/>
      <w:r w:rsidRPr="00EC38BF">
        <w:rPr>
          <w:rFonts w:ascii="Times New Roman" w:eastAsia="Times New Roman" w:hAnsi="Times New Roman"/>
          <w:snapToGrid w:val="0"/>
          <w:sz w:val="24"/>
          <w:szCs w:val="24"/>
        </w:rPr>
        <w:t xml:space="preserve"> опаковка или в опаковка с нарушена цялост.</w:t>
      </w:r>
      <w:r w:rsidR="001363EF" w:rsidRPr="00EC38BF">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EC38BF" w:rsidRDefault="00C750DA" w:rsidP="00795B95">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EC38BF">
        <w:rPr>
          <w:rFonts w:ascii="Times New Roman" w:eastAsia="Times New Roman" w:hAnsi="Times New Roman"/>
          <w:snapToGrid w:val="0"/>
          <w:sz w:val="24"/>
          <w:szCs w:val="24"/>
        </w:rPr>
        <w:t>О</w:t>
      </w:r>
      <w:r w:rsidRPr="00EC38BF">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EC38BF">
        <w:rPr>
          <w:rFonts w:ascii="Times New Roman" w:eastAsia="Times New Roman" w:hAnsi="Times New Roman"/>
          <w:snapToGrid w:val="0"/>
          <w:sz w:val="24"/>
          <w:szCs w:val="24"/>
        </w:rPr>
        <w:t>В този случай н</w:t>
      </w:r>
      <w:r w:rsidRPr="00EC38BF">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EC38BF" w:rsidRDefault="00610CDD" w:rsidP="004E475C">
      <w:pPr>
        <w:pStyle w:val="Heading2"/>
        <w:ind w:firstLine="709"/>
        <w:rPr>
          <w:rFonts w:ascii="Times New Roman" w:eastAsia="Times New Roman" w:hAnsi="Times New Roman" w:cs="Times New Roman"/>
          <w:snapToGrid w:val="0"/>
          <w:color w:val="auto"/>
          <w:sz w:val="24"/>
          <w:szCs w:val="24"/>
        </w:rPr>
      </w:pPr>
      <w:bookmarkStart w:id="22" w:name="_Toc466382397"/>
      <w:r w:rsidRPr="00EC38BF">
        <w:rPr>
          <w:rFonts w:ascii="Times New Roman" w:eastAsia="Times New Roman" w:hAnsi="Times New Roman" w:cs="Times New Roman"/>
          <w:snapToGrid w:val="0"/>
          <w:color w:val="auto"/>
          <w:sz w:val="24"/>
          <w:szCs w:val="24"/>
        </w:rPr>
        <w:t xml:space="preserve">2. </w:t>
      </w:r>
      <w:r w:rsidR="00093DB7" w:rsidRPr="00EC38BF">
        <w:rPr>
          <w:rFonts w:ascii="Times New Roman" w:eastAsia="Times New Roman" w:hAnsi="Times New Roman" w:cs="Times New Roman"/>
          <w:snapToGrid w:val="0"/>
          <w:color w:val="auto"/>
          <w:sz w:val="24"/>
          <w:szCs w:val="24"/>
        </w:rPr>
        <w:t xml:space="preserve">Съдържание на </w:t>
      </w:r>
      <w:r w:rsidR="00E327AD" w:rsidRPr="00EC38BF">
        <w:rPr>
          <w:rFonts w:ascii="Times New Roman" w:eastAsia="Times New Roman" w:hAnsi="Times New Roman" w:cs="Times New Roman"/>
          <w:snapToGrid w:val="0"/>
          <w:color w:val="auto"/>
          <w:sz w:val="24"/>
          <w:szCs w:val="24"/>
        </w:rPr>
        <w:t>опаковката</w:t>
      </w:r>
      <w:r w:rsidR="00093DB7" w:rsidRPr="00EC38BF">
        <w:rPr>
          <w:rFonts w:ascii="Times New Roman" w:eastAsia="Times New Roman" w:hAnsi="Times New Roman" w:cs="Times New Roman"/>
          <w:snapToGrid w:val="0"/>
          <w:color w:val="auto"/>
          <w:sz w:val="24"/>
          <w:szCs w:val="24"/>
        </w:rPr>
        <w:t>.</w:t>
      </w:r>
      <w:bookmarkEnd w:id="22"/>
    </w:p>
    <w:p w:rsidR="00713A27" w:rsidRPr="00EC38BF" w:rsidRDefault="00713A27" w:rsidP="00795B95">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 представената от участника опаковка следва да се съдържат:</w:t>
      </w:r>
    </w:p>
    <w:p w:rsidR="00522BEB" w:rsidRDefault="005E686B" w:rsidP="00522BEB">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z w:val="24"/>
          <w:szCs w:val="24"/>
          <w:lang w:eastAsia="bg-BG"/>
        </w:rPr>
        <w:t>2.</w:t>
      </w:r>
      <w:r w:rsidR="00713A27" w:rsidRPr="00EC38BF">
        <w:rPr>
          <w:rFonts w:ascii="Times New Roman" w:eastAsia="Times New Roman" w:hAnsi="Times New Roman"/>
          <w:sz w:val="24"/>
          <w:szCs w:val="24"/>
          <w:lang w:eastAsia="bg-BG"/>
        </w:rPr>
        <w:t xml:space="preserve">1. </w:t>
      </w:r>
      <w:r w:rsidR="00522BEB" w:rsidRPr="00522BEB">
        <w:rPr>
          <w:rFonts w:ascii="Times New Roman" w:eastAsia="Times New Roman" w:hAnsi="Times New Roman"/>
          <w:snapToGrid w:val="0"/>
          <w:sz w:val="24"/>
          <w:szCs w:val="24"/>
        </w:rPr>
        <w:t xml:space="preserve">Единен европейски документ за обществени поръчки </w:t>
      </w:r>
      <w:r w:rsidR="00D758E0">
        <w:rPr>
          <w:rFonts w:ascii="Times New Roman" w:eastAsia="Times New Roman" w:hAnsi="Times New Roman"/>
          <w:snapToGrid w:val="0"/>
          <w:sz w:val="24"/>
          <w:szCs w:val="24"/>
        </w:rPr>
        <w:t>(</w:t>
      </w:r>
      <w:proofErr w:type="spellStart"/>
      <w:r w:rsidR="00D758E0">
        <w:rPr>
          <w:rFonts w:ascii="Times New Roman" w:eastAsia="Times New Roman" w:hAnsi="Times New Roman"/>
          <w:snapToGrid w:val="0"/>
          <w:sz w:val="24"/>
          <w:szCs w:val="24"/>
        </w:rPr>
        <w:t>ЕЕДОП</w:t>
      </w:r>
      <w:proofErr w:type="spellEnd"/>
      <w:r w:rsidR="00D758E0">
        <w:rPr>
          <w:rFonts w:ascii="Times New Roman" w:eastAsia="Times New Roman" w:hAnsi="Times New Roman"/>
          <w:snapToGrid w:val="0"/>
          <w:sz w:val="24"/>
          <w:szCs w:val="24"/>
        </w:rPr>
        <w:t xml:space="preserve">) по образец, </w:t>
      </w:r>
      <w:r w:rsidR="00522BEB" w:rsidRPr="00522BEB">
        <w:rPr>
          <w:rFonts w:ascii="Times New Roman" w:eastAsia="Times New Roman" w:hAnsi="Times New Roman"/>
          <w:snapToGrid w:val="0"/>
          <w:sz w:val="24"/>
          <w:szCs w:val="24"/>
        </w:rPr>
        <w:t xml:space="preserve">за участника, подписан от всички лица по чл. 54, ал. 2 и чл. 55, ал. 3 от ЗОП, във връзка с чл. 40 от </w:t>
      </w:r>
      <w:proofErr w:type="spellStart"/>
      <w:r w:rsidR="00522BEB" w:rsidRPr="00522BEB">
        <w:rPr>
          <w:rFonts w:ascii="Times New Roman" w:eastAsia="Times New Roman" w:hAnsi="Times New Roman"/>
          <w:snapToGrid w:val="0"/>
          <w:sz w:val="24"/>
          <w:szCs w:val="24"/>
        </w:rPr>
        <w:t>ППЗОП</w:t>
      </w:r>
      <w:proofErr w:type="spellEnd"/>
      <w:r w:rsidR="00522BEB" w:rsidRPr="00522BEB">
        <w:rPr>
          <w:rFonts w:ascii="Times New Roman" w:eastAsia="Times New Roman" w:hAnsi="Times New Roman"/>
          <w:snapToGrid w:val="0"/>
          <w:sz w:val="24"/>
          <w:szCs w:val="24"/>
        </w:rPr>
        <w:t xml:space="preserve"> *</w:t>
      </w:r>
      <w:r w:rsidR="005A75C9">
        <w:rPr>
          <w:rFonts w:ascii="Times New Roman" w:eastAsia="Times New Roman" w:hAnsi="Times New Roman"/>
          <w:snapToGrid w:val="0"/>
          <w:sz w:val="24"/>
          <w:szCs w:val="24"/>
        </w:rPr>
        <w:t xml:space="preserve">, посочени в </w:t>
      </w:r>
      <w:r w:rsidR="005A75C9">
        <w:rPr>
          <w:rFonts w:ascii="Times New Roman" w:hAnsi="Times New Roman"/>
          <w:sz w:val="24"/>
          <w:szCs w:val="24"/>
          <w:lang w:eastAsia="bg-BG"/>
        </w:rPr>
        <w:t>Декларацията</w:t>
      </w:r>
      <w:r w:rsidR="005A75C9">
        <w:rPr>
          <w:rFonts w:ascii="Times New Roman" w:hAnsi="Times New Roman"/>
          <w:b/>
          <w:sz w:val="24"/>
          <w:szCs w:val="24"/>
          <w:lang w:eastAsia="zh-CN"/>
        </w:rPr>
        <w:t xml:space="preserve"> </w:t>
      </w:r>
      <w:r w:rsidR="005A75C9" w:rsidRPr="00863C0B">
        <w:rPr>
          <w:rFonts w:ascii="Times New Roman" w:hAnsi="Times New Roman"/>
          <w:sz w:val="24"/>
          <w:szCs w:val="24"/>
          <w:lang w:eastAsia="zh-CN"/>
        </w:rPr>
        <w:t xml:space="preserve">по чл. 44, ал. 1 от </w:t>
      </w:r>
      <w:proofErr w:type="spellStart"/>
      <w:r w:rsidR="005A75C9" w:rsidRPr="00863C0B">
        <w:rPr>
          <w:rFonts w:ascii="Times New Roman" w:hAnsi="Times New Roman"/>
          <w:sz w:val="24"/>
          <w:szCs w:val="24"/>
          <w:lang w:eastAsia="zh-CN"/>
        </w:rPr>
        <w:t>ППЗОП</w:t>
      </w:r>
      <w:proofErr w:type="spellEnd"/>
      <w:r w:rsidR="00522BEB" w:rsidRPr="00522BEB">
        <w:rPr>
          <w:rFonts w:ascii="Times New Roman" w:eastAsia="Times New Roman" w:hAnsi="Times New Roman"/>
          <w:snapToGrid w:val="0"/>
          <w:sz w:val="24"/>
          <w:szCs w:val="24"/>
        </w:rPr>
        <w:t xml:space="preserve">, в съответствие с </w:t>
      </w:r>
      <w:r w:rsidR="00522BEB" w:rsidRPr="00522BEB">
        <w:rPr>
          <w:rFonts w:ascii="Times New Roman" w:eastAsia="Times New Roman" w:hAnsi="Times New Roman"/>
          <w:snapToGrid w:val="0"/>
          <w:sz w:val="24"/>
          <w:szCs w:val="24"/>
        </w:rPr>
        <w:lastRenderedPageBreak/>
        <w:t xml:space="preserve">изискванията на закона и условията на възложителя, а когато е приложимо </w:t>
      </w:r>
      <w:proofErr w:type="spellStart"/>
      <w:r w:rsidR="00522BEB" w:rsidRPr="00522BEB">
        <w:rPr>
          <w:rFonts w:ascii="Times New Roman" w:eastAsia="Times New Roman" w:hAnsi="Times New Roman"/>
          <w:snapToGrid w:val="0"/>
          <w:sz w:val="24"/>
          <w:szCs w:val="24"/>
        </w:rPr>
        <w:t>ЕЕДОП</w:t>
      </w:r>
      <w:proofErr w:type="spellEnd"/>
      <w:r w:rsidR="00522BEB" w:rsidRPr="00522BEB">
        <w:rPr>
          <w:rFonts w:ascii="Times New Roman" w:eastAsia="Times New Roman" w:hAnsi="Times New Roman"/>
          <w:snapToGrid w:val="0"/>
          <w:sz w:val="24"/>
          <w:szCs w:val="24"/>
        </w:rPr>
        <w:t xml:space="preserve">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C17360" w:rsidRDefault="00C17360" w:rsidP="00C17360">
      <w:pPr>
        <w:spacing w:after="0" w:line="240" w:lineRule="auto"/>
        <w:ind w:firstLine="709"/>
        <w:jc w:val="both"/>
        <w:rPr>
          <w:rFonts w:ascii="Times New Roman" w:hAnsi="Times New Roman"/>
          <w:snapToGrid w:val="0"/>
          <w:sz w:val="24"/>
          <w:szCs w:val="24"/>
        </w:rPr>
      </w:pPr>
      <w:r w:rsidRPr="00781809">
        <w:rPr>
          <w:rFonts w:ascii="Times New Roman" w:hAnsi="Times New Roman"/>
          <w:b/>
          <w:bCs/>
          <w:i/>
          <w:iCs/>
          <w:snapToGrid w:val="0"/>
          <w:sz w:val="24"/>
          <w:szCs w:val="24"/>
        </w:rPr>
        <w:t>Забележка</w:t>
      </w:r>
      <w:r w:rsidRPr="00781809">
        <w:rPr>
          <w:rFonts w:ascii="Times New Roman" w:hAnsi="Times New Roman"/>
          <w:i/>
          <w:iCs/>
          <w:snapToGrid w:val="0"/>
          <w:sz w:val="24"/>
          <w:szCs w:val="24"/>
        </w:rPr>
        <w:t>:</w:t>
      </w:r>
      <w:r>
        <w:rPr>
          <w:rFonts w:ascii="Times New Roman" w:hAnsi="Times New Roman"/>
          <w:i/>
          <w:iCs/>
          <w:snapToGrid w:val="0"/>
          <w:sz w:val="24"/>
          <w:szCs w:val="24"/>
        </w:rPr>
        <w:t xml:space="preserve"> </w:t>
      </w:r>
      <w:proofErr w:type="spellStart"/>
      <w:r>
        <w:rPr>
          <w:rFonts w:ascii="Times New Roman" w:hAnsi="Times New Roman"/>
          <w:i/>
          <w:iCs/>
          <w:color w:val="333333"/>
          <w:sz w:val="24"/>
          <w:szCs w:val="24"/>
        </w:rPr>
        <w:t>ЕЕДОП</w:t>
      </w:r>
      <w:proofErr w:type="spellEnd"/>
      <w:r>
        <w:rPr>
          <w:rFonts w:ascii="Times New Roman" w:hAnsi="Times New Roman"/>
          <w:i/>
          <w:iCs/>
          <w:color w:val="333333"/>
          <w:sz w:val="24"/>
          <w:szCs w:val="24"/>
        </w:rPr>
        <w:t xml:space="preserve"> следва да бъде подписан и подпечатан на всяка страница от </w:t>
      </w:r>
      <w:r>
        <w:rPr>
          <w:rFonts w:ascii="Times New Roman" w:hAnsi="Times New Roman"/>
          <w:i/>
          <w:iCs/>
          <w:snapToGrid w:val="0"/>
        </w:rPr>
        <w:t>л</w:t>
      </w:r>
      <w:r>
        <w:rPr>
          <w:rFonts w:ascii="Times New Roman" w:hAnsi="Times New Roman"/>
          <w:i/>
          <w:iCs/>
          <w:snapToGrid w:val="0"/>
          <w:sz w:val="24"/>
          <w:szCs w:val="24"/>
        </w:rPr>
        <w:t>ицата по чл. 54, ал. 2 и чл. 55, ал. 3 от ЗОП</w:t>
      </w:r>
      <w:r>
        <w:rPr>
          <w:rFonts w:ascii="Times New Roman" w:hAnsi="Times New Roman"/>
          <w:i/>
          <w:iCs/>
          <w:snapToGrid w:val="0"/>
        </w:rPr>
        <w:t>,</w:t>
      </w:r>
      <w:r>
        <w:rPr>
          <w:rFonts w:ascii="Times New Roman" w:hAnsi="Times New Roman"/>
          <w:b/>
          <w:bCs/>
          <w:i/>
          <w:iCs/>
          <w:color w:val="333333"/>
        </w:rPr>
        <w:t xml:space="preserve"> </w:t>
      </w:r>
      <w:r>
        <w:rPr>
          <w:rFonts w:ascii="Times New Roman" w:hAnsi="Times New Roman"/>
          <w:b/>
          <w:bCs/>
          <w:i/>
          <w:iCs/>
          <w:color w:val="333333"/>
          <w:sz w:val="24"/>
          <w:szCs w:val="24"/>
        </w:rPr>
        <w:t>с посочени имена на лицата, които полагат подписите най-малко в</w:t>
      </w:r>
      <w:r>
        <w:rPr>
          <w:rFonts w:ascii="Times New Roman" w:hAnsi="Times New Roman"/>
          <w:i/>
          <w:iCs/>
          <w:color w:val="333333"/>
          <w:sz w:val="24"/>
          <w:szCs w:val="24"/>
        </w:rPr>
        <w:t xml:space="preserve"> </w:t>
      </w:r>
      <w:r>
        <w:rPr>
          <w:rFonts w:ascii="Times New Roman" w:hAnsi="Times New Roman"/>
          <w:b/>
          <w:bCs/>
          <w:i/>
          <w:iCs/>
          <w:color w:val="333333"/>
          <w:sz w:val="24"/>
          <w:szCs w:val="24"/>
        </w:rPr>
        <w:t xml:space="preserve">част </w:t>
      </w:r>
      <w:r>
        <w:rPr>
          <w:rFonts w:ascii="Times New Roman" w:hAnsi="Times New Roman"/>
          <w:b/>
          <w:bCs/>
          <w:i/>
          <w:iCs/>
          <w:sz w:val="24"/>
          <w:szCs w:val="24"/>
          <w:lang w:eastAsia="bg-BG"/>
        </w:rPr>
        <w:t>VI. „Заключителни положения“</w:t>
      </w:r>
      <w:r>
        <w:rPr>
          <w:rFonts w:ascii="Times New Roman" w:hAnsi="Times New Roman"/>
          <w:i/>
          <w:iCs/>
          <w:sz w:val="24"/>
          <w:szCs w:val="24"/>
          <w:lang w:eastAsia="bg-BG"/>
        </w:rPr>
        <w:t xml:space="preserve"> </w:t>
      </w:r>
      <w:r w:rsidR="00781809">
        <w:rPr>
          <w:rFonts w:ascii="Times New Roman" w:hAnsi="Times New Roman"/>
          <w:i/>
          <w:iCs/>
          <w:sz w:val="24"/>
          <w:szCs w:val="24"/>
          <w:lang w:eastAsia="bg-BG"/>
        </w:rPr>
        <w:t xml:space="preserve">в </w:t>
      </w:r>
      <w:proofErr w:type="spellStart"/>
      <w:r>
        <w:rPr>
          <w:rFonts w:ascii="Times New Roman" w:hAnsi="Times New Roman"/>
          <w:i/>
          <w:iCs/>
          <w:sz w:val="24"/>
          <w:szCs w:val="24"/>
          <w:lang w:eastAsia="bg-BG"/>
        </w:rPr>
        <w:t>ЕЕДОП</w:t>
      </w:r>
      <w:proofErr w:type="spellEnd"/>
      <w:r>
        <w:rPr>
          <w:rFonts w:ascii="Times New Roman" w:hAnsi="Times New Roman"/>
          <w:i/>
          <w:iCs/>
          <w:sz w:val="24"/>
          <w:szCs w:val="24"/>
          <w:lang w:eastAsia="bg-BG"/>
        </w:rPr>
        <w:t>.</w:t>
      </w:r>
    </w:p>
    <w:p w:rsidR="00C17360" w:rsidRDefault="00C17360" w:rsidP="000A1D20">
      <w:pPr>
        <w:spacing w:after="0" w:line="240" w:lineRule="auto"/>
        <w:ind w:firstLine="709"/>
        <w:jc w:val="both"/>
        <w:rPr>
          <w:rFonts w:ascii="Times New Roman" w:eastAsia="Times New Roman" w:hAnsi="Times New Roman"/>
          <w:b/>
          <w:i/>
          <w:snapToGrid w:val="0"/>
          <w:sz w:val="24"/>
          <w:szCs w:val="24"/>
          <w:u w:val="single"/>
        </w:rPr>
      </w:pPr>
    </w:p>
    <w:p w:rsidR="00522BEB" w:rsidRPr="00522BEB" w:rsidRDefault="00522BEB" w:rsidP="000A1D20">
      <w:pPr>
        <w:spacing w:after="0" w:line="240" w:lineRule="auto"/>
        <w:ind w:firstLine="709"/>
        <w:jc w:val="both"/>
        <w:rPr>
          <w:rFonts w:ascii="Times New Roman" w:eastAsia="Times New Roman" w:hAnsi="Times New Roman"/>
          <w:snapToGrid w:val="0"/>
          <w:sz w:val="24"/>
          <w:szCs w:val="24"/>
        </w:rPr>
      </w:pPr>
      <w:r w:rsidRPr="00522BEB">
        <w:rPr>
          <w:rFonts w:ascii="Times New Roman" w:eastAsia="Times New Roman" w:hAnsi="Times New Roman"/>
          <w:snapToGrid w:val="0"/>
          <w:sz w:val="24"/>
          <w:szCs w:val="24"/>
        </w:rPr>
        <w:t xml:space="preserve">Лицата по чл. 54, ал. 2 и чл. 55, ал. 3 от ЗОП, във връзка с чл. 40 от </w:t>
      </w:r>
      <w:proofErr w:type="spellStart"/>
      <w:r w:rsidRPr="00522BEB">
        <w:rPr>
          <w:rFonts w:ascii="Times New Roman" w:eastAsia="Times New Roman" w:hAnsi="Times New Roman"/>
          <w:snapToGrid w:val="0"/>
          <w:sz w:val="24"/>
          <w:szCs w:val="24"/>
        </w:rPr>
        <w:t>ППЗОП</w:t>
      </w:r>
      <w:proofErr w:type="spellEnd"/>
      <w:r w:rsidRPr="00522BEB">
        <w:rPr>
          <w:rFonts w:ascii="Times New Roman" w:eastAsia="Times New Roman" w:hAnsi="Times New Roman"/>
          <w:snapToGrid w:val="0"/>
          <w:sz w:val="24"/>
          <w:szCs w:val="24"/>
        </w:rPr>
        <w:t xml:space="preserve"> са:</w:t>
      </w:r>
    </w:p>
    <w:p w:rsidR="00522BEB" w:rsidRPr="00522BEB" w:rsidRDefault="00522BEB" w:rsidP="000A1D20">
      <w:pPr>
        <w:spacing w:after="0" w:line="240" w:lineRule="auto"/>
        <w:ind w:firstLine="709"/>
        <w:jc w:val="both"/>
        <w:rPr>
          <w:rFonts w:ascii="Times New Roman" w:eastAsia="Times New Roman" w:hAnsi="Times New Roman"/>
          <w:snapToGrid w:val="0"/>
          <w:sz w:val="24"/>
          <w:szCs w:val="24"/>
        </w:rPr>
      </w:pPr>
      <w:r w:rsidRPr="00522BEB">
        <w:rPr>
          <w:rFonts w:ascii="Times New Roman" w:eastAsia="Times New Roman" w:hAnsi="Times New Roman"/>
          <w:snapToGrid w:val="0"/>
          <w:sz w:val="24"/>
          <w:szCs w:val="24"/>
        </w:rPr>
        <w:t xml:space="preserve">а) лицата, които представляват участника; </w:t>
      </w:r>
    </w:p>
    <w:p w:rsidR="00522BEB" w:rsidRPr="00522BEB" w:rsidRDefault="00522BEB" w:rsidP="000A1D20">
      <w:pPr>
        <w:spacing w:after="0" w:line="240" w:lineRule="auto"/>
        <w:ind w:firstLine="709"/>
        <w:jc w:val="both"/>
        <w:rPr>
          <w:rFonts w:ascii="Times New Roman" w:eastAsia="Times New Roman" w:hAnsi="Times New Roman"/>
          <w:snapToGrid w:val="0"/>
          <w:sz w:val="24"/>
          <w:szCs w:val="24"/>
        </w:rPr>
      </w:pPr>
      <w:r w:rsidRPr="00522BEB">
        <w:rPr>
          <w:rFonts w:ascii="Times New Roman" w:eastAsia="Times New Roman" w:hAnsi="Times New Roman"/>
          <w:snapToGrid w:val="0"/>
          <w:sz w:val="24"/>
          <w:szCs w:val="24"/>
        </w:rPr>
        <w:t xml:space="preserve">б) лицата, които са членове на управителни и надзорни органи на участника; </w:t>
      </w:r>
    </w:p>
    <w:p w:rsidR="00713A27" w:rsidRDefault="00522BEB" w:rsidP="000A1D20">
      <w:pPr>
        <w:spacing w:after="0" w:line="240" w:lineRule="auto"/>
        <w:ind w:firstLine="709"/>
        <w:jc w:val="both"/>
        <w:rPr>
          <w:rFonts w:ascii="Times New Roman" w:eastAsia="Times New Roman" w:hAnsi="Times New Roman"/>
          <w:snapToGrid w:val="0"/>
          <w:sz w:val="24"/>
          <w:szCs w:val="24"/>
        </w:rPr>
      </w:pPr>
      <w:r w:rsidRPr="00522BEB">
        <w:rPr>
          <w:rFonts w:ascii="Times New Roman" w:eastAsia="Times New Roman" w:hAnsi="Times New Roman"/>
          <w:snapToGrid w:val="0"/>
          <w:sz w:val="24"/>
          <w:szCs w:val="24"/>
        </w:rPr>
        <w:t>в) други лица със статут, който им позволява да влияят пряко върху дейността на предприятието по начин, еквивалентен на този, валиден за представляващите го лица, членовете на управителните или надзорните органи</w:t>
      </w:r>
      <w:r w:rsidR="004926BD">
        <w:rPr>
          <w:rFonts w:ascii="Times New Roman" w:eastAsia="Times New Roman" w:hAnsi="Times New Roman"/>
          <w:snapToGrid w:val="0"/>
          <w:sz w:val="24"/>
          <w:szCs w:val="24"/>
        </w:rPr>
        <w:t>;</w:t>
      </w:r>
    </w:p>
    <w:p w:rsidR="000A1D20" w:rsidRPr="00EC38BF" w:rsidRDefault="000A1D20" w:rsidP="000A1D20">
      <w:pPr>
        <w:spacing w:after="0" w:line="240" w:lineRule="auto"/>
        <w:ind w:firstLine="709"/>
        <w:jc w:val="both"/>
        <w:rPr>
          <w:rFonts w:ascii="Times New Roman" w:eastAsia="Times New Roman" w:hAnsi="Times New Roman"/>
          <w:sz w:val="24"/>
          <w:szCs w:val="24"/>
          <w:lang w:eastAsia="bg-BG"/>
        </w:rPr>
      </w:pPr>
    </w:p>
    <w:p w:rsidR="00713A27" w:rsidRPr="0073683E" w:rsidRDefault="005E686B" w:rsidP="00795B95">
      <w:pPr>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napToGrid w:val="0"/>
          <w:sz w:val="24"/>
          <w:szCs w:val="24"/>
        </w:rPr>
        <w:t>2.</w:t>
      </w:r>
      <w:r w:rsidR="00713A27" w:rsidRPr="00EC38BF">
        <w:rPr>
          <w:rFonts w:ascii="Times New Roman" w:eastAsia="Times New Roman" w:hAnsi="Times New Roman"/>
          <w:snapToGrid w:val="0"/>
          <w:sz w:val="24"/>
          <w:szCs w:val="24"/>
        </w:rPr>
        <w:t>2. Документи за доказване на пр</w:t>
      </w:r>
      <w:r w:rsidR="005866FC" w:rsidRPr="00EC38BF">
        <w:rPr>
          <w:rFonts w:ascii="Times New Roman" w:eastAsia="Times New Roman" w:hAnsi="Times New Roman"/>
          <w:snapToGrid w:val="0"/>
          <w:sz w:val="24"/>
          <w:szCs w:val="24"/>
        </w:rPr>
        <w:t>едприетите мерки за надеждност</w:t>
      </w:r>
      <w:r w:rsidR="00F62478" w:rsidRPr="00EC38BF">
        <w:rPr>
          <w:rFonts w:ascii="Times New Roman" w:eastAsia="Times New Roman" w:hAnsi="Times New Roman"/>
          <w:snapToGrid w:val="0"/>
          <w:sz w:val="24"/>
          <w:szCs w:val="24"/>
        </w:rPr>
        <w:t xml:space="preserve"> съгласно чл. 45, ал. 2 от </w:t>
      </w:r>
      <w:proofErr w:type="spellStart"/>
      <w:r w:rsidR="00F62478" w:rsidRPr="00EC38BF">
        <w:rPr>
          <w:rFonts w:ascii="Times New Roman" w:eastAsia="Times New Roman" w:hAnsi="Times New Roman"/>
          <w:snapToGrid w:val="0"/>
          <w:sz w:val="24"/>
          <w:szCs w:val="24"/>
        </w:rPr>
        <w:t>ППЗОП</w:t>
      </w:r>
      <w:proofErr w:type="spellEnd"/>
      <w:r w:rsidR="0073683E">
        <w:rPr>
          <w:rFonts w:ascii="Times New Roman" w:eastAsia="Times New Roman" w:hAnsi="Times New Roman"/>
          <w:snapToGrid w:val="0"/>
          <w:sz w:val="24"/>
          <w:szCs w:val="24"/>
        </w:rPr>
        <w:t xml:space="preserve">, </w:t>
      </w:r>
      <w:r w:rsidR="00713A27" w:rsidRPr="0073683E">
        <w:rPr>
          <w:rFonts w:ascii="Times New Roman" w:eastAsia="Times New Roman" w:hAnsi="Times New Roman"/>
          <w:snapToGrid w:val="0"/>
          <w:sz w:val="24"/>
          <w:szCs w:val="24"/>
        </w:rPr>
        <w:t>когато е приложимо;</w:t>
      </w:r>
    </w:p>
    <w:p w:rsidR="00713A27" w:rsidRPr="00EC38BF" w:rsidRDefault="005E686B" w:rsidP="00795B95">
      <w:pPr>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2.</w:t>
      </w:r>
      <w:r w:rsidR="00713A27" w:rsidRPr="00EC38BF">
        <w:rPr>
          <w:rFonts w:ascii="Times New Roman" w:eastAsia="Times New Roman" w:hAnsi="Times New Roman"/>
          <w:sz w:val="24"/>
          <w:szCs w:val="24"/>
          <w:lang w:eastAsia="bg-BG"/>
        </w:rPr>
        <w:t xml:space="preserve">3. Когато участникът е обединение, което не е юридическо лице, </w:t>
      </w:r>
      <w:r w:rsidR="001910EF" w:rsidRPr="00EC38BF">
        <w:rPr>
          <w:rFonts w:ascii="Times New Roman" w:eastAsia="Times New Roman" w:hAnsi="Times New Roman"/>
          <w:sz w:val="24"/>
          <w:szCs w:val="24"/>
          <w:lang w:eastAsia="bg-BG"/>
        </w:rPr>
        <w:t xml:space="preserve">на основание чл. 37, ал. 4 от </w:t>
      </w:r>
      <w:proofErr w:type="spellStart"/>
      <w:r w:rsidR="00827919" w:rsidRPr="00EC38BF">
        <w:rPr>
          <w:rFonts w:ascii="Times New Roman" w:eastAsia="Times New Roman" w:hAnsi="Times New Roman"/>
          <w:sz w:val="24"/>
          <w:szCs w:val="24"/>
          <w:lang w:eastAsia="bg-BG"/>
        </w:rPr>
        <w:t>ПП</w:t>
      </w:r>
      <w:r w:rsidR="001910EF" w:rsidRPr="00EC38BF">
        <w:rPr>
          <w:rFonts w:ascii="Times New Roman" w:eastAsia="Times New Roman" w:hAnsi="Times New Roman"/>
          <w:sz w:val="24"/>
          <w:szCs w:val="24"/>
          <w:lang w:eastAsia="bg-BG"/>
        </w:rPr>
        <w:t>ЗОП</w:t>
      </w:r>
      <w:proofErr w:type="spellEnd"/>
      <w:r w:rsidR="001910EF" w:rsidRPr="00EC38BF">
        <w:rPr>
          <w:rFonts w:ascii="Times New Roman" w:eastAsia="Times New Roman" w:hAnsi="Times New Roman"/>
          <w:sz w:val="24"/>
          <w:szCs w:val="24"/>
          <w:lang w:eastAsia="bg-BG"/>
        </w:rPr>
        <w:t xml:space="preserve"> </w:t>
      </w:r>
      <w:r w:rsidR="00713A27" w:rsidRPr="00EC38BF">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7B31D6" w:rsidRDefault="005E686B" w:rsidP="00795B95">
      <w:pPr>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2.</w:t>
      </w:r>
      <w:r w:rsidR="00F45AEA" w:rsidRPr="00EC38BF">
        <w:rPr>
          <w:rFonts w:ascii="Times New Roman" w:eastAsia="Times New Roman" w:hAnsi="Times New Roman"/>
          <w:sz w:val="24"/>
          <w:szCs w:val="24"/>
          <w:lang w:eastAsia="bg-BG"/>
        </w:rPr>
        <w:t xml:space="preserve">4. </w:t>
      </w:r>
      <w:r w:rsidR="007B31D6">
        <w:rPr>
          <w:rFonts w:ascii="Times New Roman" w:hAnsi="Times New Roman"/>
          <w:sz w:val="24"/>
          <w:szCs w:val="24"/>
          <w:lang w:eastAsia="bg-BG"/>
        </w:rPr>
        <w:t>Декларация</w:t>
      </w:r>
      <w:r w:rsidR="007B31D6">
        <w:rPr>
          <w:rFonts w:ascii="Times New Roman" w:hAnsi="Times New Roman"/>
          <w:b/>
          <w:sz w:val="24"/>
          <w:szCs w:val="24"/>
          <w:lang w:eastAsia="zh-CN"/>
        </w:rPr>
        <w:t xml:space="preserve"> </w:t>
      </w:r>
      <w:r w:rsidR="007B31D6" w:rsidRPr="00863C0B">
        <w:rPr>
          <w:rFonts w:ascii="Times New Roman" w:hAnsi="Times New Roman"/>
          <w:sz w:val="24"/>
          <w:szCs w:val="24"/>
          <w:lang w:eastAsia="zh-CN"/>
        </w:rPr>
        <w:t xml:space="preserve">по чл. 44, ал. 1 от </w:t>
      </w:r>
      <w:proofErr w:type="spellStart"/>
      <w:r w:rsidR="007B31D6" w:rsidRPr="00863C0B">
        <w:rPr>
          <w:rFonts w:ascii="Times New Roman" w:hAnsi="Times New Roman"/>
          <w:sz w:val="24"/>
          <w:szCs w:val="24"/>
          <w:lang w:eastAsia="zh-CN"/>
        </w:rPr>
        <w:t>ППЗОП</w:t>
      </w:r>
      <w:proofErr w:type="spellEnd"/>
      <w:r w:rsidR="007B31D6">
        <w:rPr>
          <w:rFonts w:ascii="Times New Roman" w:hAnsi="Times New Roman"/>
          <w:b/>
          <w:sz w:val="24"/>
          <w:szCs w:val="24"/>
          <w:lang w:eastAsia="zh-CN"/>
        </w:rPr>
        <w:t xml:space="preserve"> </w:t>
      </w:r>
      <w:r w:rsidR="007B31D6" w:rsidRPr="0050216B">
        <w:rPr>
          <w:rFonts w:ascii="Times New Roman" w:hAnsi="Times New Roman"/>
          <w:sz w:val="24"/>
          <w:szCs w:val="24"/>
        </w:rPr>
        <w:t>относно правно-организационната форма, под която</w:t>
      </w:r>
      <w:r w:rsidR="007B31D6">
        <w:rPr>
          <w:rFonts w:ascii="Times New Roman" w:hAnsi="Times New Roman"/>
          <w:sz w:val="24"/>
          <w:szCs w:val="24"/>
        </w:rPr>
        <w:t xml:space="preserve"> участникът осъществява</w:t>
      </w:r>
      <w:r w:rsidR="007B31D6" w:rsidRPr="0050216B">
        <w:rPr>
          <w:rFonts w:ascii="Times New Roman" w:hAnsi="Times New Roman"/>
          <w:sz w:val="24"/>
          <w:szCs w:val="24"/>
        </w:rPr>
        <w:t xml:space="preserve"> дейността си, както и списък-декларация на всички задължени лица по смисъла на чл. 54, ал. 2 и ал. 3 от ЗОП, във връзка с чл. 40 от </w:t>
      </w:r>
      <w:proofErr w:type="spellStart"/>
      <w:r w:rsidR="007B31D6" w:rsidRPr="0050216B">
        <w:rPr>
          <w:rFonts w:ascii="Times New Roman" w:hAnsi="Times New Roman"/>
          <w:sz w:val="24"/>
          <w:szCs w:val="24"/>
        </w:rPr>
        <w:t>ППЗОП</w:t>
      </w:r>
      <w:proofErr w:type="spellEnd"/>
      <w:r w:rsidR="00432F7C">
        <w:rPr>
          <w:rFonts w:ascii="Times New Roman" w:hAnsi="Times New Roman"/>
          <w:sz w:val="24"/>
          <w:szCs w:val="24"/>
        </w:rPr>
        <w:t xml:space="preserve"> по образец.</w:t>
      </w:r>
    </w:p>
    <w:p w:rsidR="00F45AEA" w:rsidRPr="00EC38BF" w:rsidRDefault="007B31D6" w:rsidP="00795B95">
      <w:pPr>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2.5. </w:t>
      </w:r>
      <w:r w:rsidR="00F45AEA" w:rsidRPr="00303814">
        <w:rPr>
          <w:rFonts w:ascii="Times New Roman" w:eastAsia="Times New Roman" w:hAnsi="Times New Roman"/>
          <w:b/>
          <w:snapToGrid w:val="0"/>
          <w:sz w:val="24"/>
          <w:szCs w:val="24"/>
        </w:rPr>
        <w:t>Техническо предложение</w:t>
      </w:r>
      <w:r w:rsidR="00830364">
        <w:rPr>
          <w:rFonts w:ascii="Times New Roman" w:eastAsia="Times New Roman" w:hAnsi="Times New Roman"/>
          <w:snapToGrid w:val="0"/>
          <w:sz w:val="24"/>
          <w:szCs w:val="24"/>
        </w:rPr>
        <w:t>,</w:t>
      </w:r>
      <w:r w:rsidR="00F45AEA" w:rsidRPr="00EC38BF">
        <w:rPr>
          <w:rFonts w:ascii="Times New Roman" w:eastAsia="Times New Roman" w:hAnsi="Times New Roman"/>
          <w:snapToGrid w:val="0"/>
          <w:sz w:val="24"/>
          <w:szCs w:val="24"/>
        </w:rPr>
        <w:t xml:space="preserve"> </w:t>
      </w:r>
      <w:r w:rsidR="0036335A" w:rsidRPr="00EC38BF">
        <w:rPr>
          <w:rFonts w:ascii="Times New Roman" w:eastAsia="Times New Roman" w:hAnsi="Times New Roman"/>
          <w:snapToGrid w:val="0"/>
          <w:sz w:val="24"/>
          <w:szCs w:val="24"/>
        </w:rPr>
        <w:t>съдържащо</w:t>
      </w:r>
      <w:r w:rsidR="00F45AEA" w:rsidRPr="00EC38BF">
        <w:rPr>
          <w:rFonts w:ascii="Times New Roman" w:eastAsia="Times New Roman" w:hAnsi="Times New Roman"/>
          <w:snapToGrid w:val="0"/>
          <w:sz w:val="24"/>
          <w:szCs w:val="24"/>
        </w:rPr>
        <w:t>:</w:t>
      </w:r>
    </w:p>
    <w:p w:rsidR="0036335A" w:rsidRPr="00EC38BF" w:rsidRDefault="005E686B" w:rsidP="00795B95">
      <w:pPr>
        <w:spacing w:after="120" w:line="240" w:lineRule="auto"/>
        <w:ind w:left="1418"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7B31D6">
        <w:rPr>
          <w:rFonts w:ascii="Times New Roman" w:eastAsia="Times New Roman" w:hAnsi="Times New Roman"/>
          <w:snapToGrid w:val="0"/>
          <w:sz w:val="24"/>
          <w:szCs w:val="24"/>
        </w:rPr>
        <w:t>5</w:t>
      </w:r>
      <w:r w:rsidR="00F45AEA" w:rsidRPr="00EC38BF">
        <w:rPr>
          <w:rFonts w:ascii="Times New Roman" w:eastAsia="Times New Roman" w:hAnsi="Times New Roman"/>
          <w:snapToGrid w:val="0"/>
          <w:sz w:val="24"/>
          <w:szCs w:val="24"/>
        </w:rPr>
        <w:t>.1. документ за упълномощаване, когато лицето, което подава офертата, не е законният представител на участника;</w:t>
      </w:r>
    </w:p>
    <w:p w:rsidR="00BA78C8" w:rsidRDefault="005E686B" w:rsidP="00795B95">
      <w:pPr>
        <w:spacing w:after="120" w:line="240" w:lineRule="auto"/>
        <w:ind w:left="1418"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7B31D6">
        <w:rPr>
          <w:rFonts w:ascii="Times New Roman" w:eastAsia="Times New Roman" w:hAnsi="Times New Roman"/>
          <w:snapToGrid w:val="0"/>
          <w:sz w:val="24"/>
          <w:szCs w:val="24"/>
        </w:rPr>
        <w:t>5</w:t>
      </w:r>
      <w:r w:rsidR="00BA78C8" w:rsidRPr="00EC38BF">
        <w:rPr>
          <w:rFonts w:ascii="Times New Roman" w:eastAsia="Times New Roman" w:hAnsi="Times New Roman"/>
          <w:snapToGrid w:val="0"/>
          <w:sz w:val="24"/>
          <w:szCs w:val="24"/>
        </w:rPr>
        <w:t xml:space="preserve">.2. предложение за изпълнение на поръчката </w:t>
      </w:r>
      <w:r w:rsidR="00781208">
        <w:rPr>
          <w:rFonts w:ascii="Times New Roman" w:eastAsia="Times New Roman" w:hAnsi="Times New Roman"/>
          <w:snapToGrid w:val="0"/>
          <w:sz w:val="24"/>
          <w:szCs w:val="24"/>
        </w:rPr>
        <w:t>по приложения образец</w:t>
      </w:r>
      <w:r w:rsidR="000F26A7">
        <w:rPr>
          <w:rFonts w:ascii="Times New Roman" w:eastAsia="Times New Roman" w:hAnsi="Times New Roman"/>
          <w:snapToGrid w:val="0"/>
          <w:sz w:val="24"/>
          <w:szCs w:val="24"/>
        </w:rPr>
        <w:t xml:space="preserve"> на „техническо предложение“</w:t>
      </w:r>
      <w:r w:rsidR="000177D7">
        <w:rPr>
          <w:rFonts w:ascii="Times New Roman" w:eastAsia="Times New Roman" w:hAnsi="Times New Roman"/>
          <w:snapToGrid w:val="0"/>
          <w:sz w:val="24"/>
          <w:szCs w:val="24"/>
        </w:rPr>
        <w:t xml:space="preserve"> за съответната обособена позиция</w:t>
      </w:r>
      <w:r w:rsidR="0036335A" w:rsidRPr="00EC38BF">
        <w:rPr>
          <w:rFonts w:ascii="Times New Roman" w:eastAsia="Times New Roman" w:hAnsi="Times New Roman"/>
          <w:snapToGrid w:val="0"/>
          <w:sz w:val="24"/>
          <w:szCs w:val="24"/>
        </w:rPr>
        <w:t xml:space="preserve">. </w:t>
      </w:r>
      <w:r w:rsidR="0036335A" w:rsidRPr="00EC38BF">
        <w:rPr>
          <w:rFonts w:ascii="Times New Roman" w:eastAsia="Times New Roman" w:hAnsi="Times New Roman"/>
          <w:sz w:val="24"/>
          <w:szCs w:val="24"/>
          <w:lang w:eastAsia="bg-BG"/>
        </w:rPr>
        <w:t>Ако предложение</w:t>
      </w:r>
      <w:r w:rsidR="00AF7012">
        <w:rPr>
          <w:rFonts w:ascii="Times New Roman" w:eastAsia="Times New Roman" w:hAnsi="Times New Roman"/>
          <w:sz w:val="24"/>
          <w:szCs w:val="24"/>
          <w:lang w:eastAsia="bg-BG"/>
        </w:rPr>
        <w:t>то</w:t>
      </w:r>
      <w:r w:rsidR="0036335A" w:rsidRPr="00EC38BF">
        <w:rPr>
          <w:rFonts w:ascii="Times New Roman" w:eastAsia="Times New Roman" w:hAnsi="Times New Roman"/>
          <w:sz w:val="24"/>
          <w:szCs w:val="24"/>
          <w:lang w:eastAsia="bg-BG"/>
        </w:rPr>
        <w:t xml:space="preserve"> не съответства </w:t>
      </w:r>
      <w:r w:rsidR="00AF7012">
        <w:rPr>
          <w:rFonts w:ascii="Times New Roman" w:eastAsia="Times New Roman" w:hAnsi="Times New Roman"/>
          <w:sz w:val="24"/>
          <w:szCs w:val="24"/>
          <w:lang w:eastAsia="bg-BG"/>
        </w:rPr>
        <w:t xml:space="preserve">на </w:t>
      </w:r>
      <w:r w:rsidR="006D5580">
        <w:rPr>
          <w:rFonts w:ascii="Times New Roman" w:eastAsia="Times New Roman" w:hAnsi="Times New Roman"/>
          <w:sz w:val="24"/>
          <w:szCs w:val="24"/>
          <w:lang w:eastAsia="bg-BG"/>
        </w:rPr>
        <w:t xml:space="preserve">изискванията на възложителя, описани в </w:t>
      </w:r>
      <w:r w:rsidR="00AF7012">
        <w:rPr>
          <w:rFonts w:ascii="Times New Roman" w:eastAsia="Times New Roman" w:hAnsi="Times New Roman"/>
          <w:sz w:val="24"/>
          <w:szCs w:val="24"/>
          <w:lang w:eastAsia="bg-BG"/>
        </w:rPr>
        <w:t>Приложение № 1</w:t>
      </w:r>
      <w:r w:rsidR="0036335A" w:rsidRPr="00EC38BF">
        <w:rPr>
          <w:rFonts w:ascii="Times New Roman" w:eastAsia="Times New Roman" w:hAnsi="Times New Roman"/>
          <w:sz w:val="24"/>
          <w:szCs w:val="24"/>
          <w:lang w:eastAsia="bg-BG"/>
        </w:rPr>
        <w:t xml:space="preserve"> </w:t>
      </w:r>
      <w:r w:rsidR="006D5580" w:rsidRPr="006D5580">
        <w:rPr>
          <w:rFonts w:ascii="Times New Roman" w:eastAsia="Times New Roman" w:hAnsi="Times New Roman"/>
          <w:sz w:val="24"/>
          <w:szCs w:val="24"/>
          <w:lang w:eastAsia="bg-BG"/>
        </w:rPr>
        <w:t xml:space="preserve">„Списък и количества </w:t>
      </w:r>
      <w:r w:rsidR="00EB55CC">
        <w:rPr>
          <w:rFonts w:ascii="Times New Roman" w:eastAsia="Times New Roman" w:hAnsi="Times New Roman"/>
          <w:sz w:val="24"/>
          <w:szCs w:val="24"/>
          <w:lang w:eastAsia="bg-BG"/>
        </w:rPr>
        <w:t xml:space="preserve">на работно, униформено облекло </w:t>
      </w:r>
      <w:r w:rsidR="006D5580" w:rsidRPr="006D5580">
        <w:rPr>
          <w:rFonts w:ascii="Times New Roman" w:eastAsia="Times New Roman" w:hAnsi="Times New Roman"/>
          <w:sz w:val="24"/>
          <w:szCs w:val="24"/>
          <w:lang w:eastAsia="bg-BG"/>
        </w:rPr>
        <w:t>и лични предпазни средства, в т. ч. специално работно облекло“ („Количество на стоките“)</w:t>
      </w:r>
      <w:r w:rsidR="000177D7">
        <w:rPr>
          <w:rFonts w:ascii="Times New Roman" w:eastAsia="Times New Roman" w:hAnsi="Times New Roman"/>
          <w:sz w:val="24"/>
          <w:szCs w:val="24"/>
          <w:lang w:eastAsia="bg-BG"/>
        </w:rPr>
        <w:t xml:space="preserve"> и на техническата спецификация, </w:t>
      </w:r>
      <w:r w:rsidR="0036335A" w:rsidRPr="00EC38BF">
        <w:rPr>
          <w:rFonts w:ascii="Times New Roman" w:eastAsia="Times New Roman" w:hAnsi="Times New Roman"/>
          <w:sz w:val="24"/>
          <w:szCs w:val="24"/>
          <w:lang w:eastAsia="bg-BG"/>
        </w:rPr>
        <w:t xml:space="preserve">или липсва предложение, участникът се отстранява от участие в процедурата. </w:t>
      </w:r>
      <w:r w:rsidR="007E5174">
        <w:rPr>
          <w:rFonts w:ascii="Times New Roman" w:eastAsia="Times New Roman" w:hAnsi="Times New Roman"/>
          <w:sz w:val="24"/>
          <w:szCs w:val="24"/>
          <w:lang w:eastAsia="bg-BG"/>
        </w:rPr>
        <w:t xml:space="preserve">С </w:t>
      </w:r>
      <w:r w:rsidR="00F07B64">
        <w:rPr>
          <w:rFonts w:ascii="Times New Roman" w:eastAsia="Times New Roman" w:hAnsi="Times New Roman"/>
          <w:sz w:val="24"/>
          <w:szCs w:val="24"/>
          <w:lang w:eastAsia="bg-BG"/>
        </w:rPr>
        <w:t xml:space="preserve">образеца на </w:t>
      </w:r>
      <w:r w:rsidR="007E5174">
        <w:rPr>
          <w:rFonts w:ascii="Times New Roman" w:eastAsia="Times New Roman" w:hAnsi="Times New Roman"/>
          <w:sz w:val="24"/>
          <w:szCs w:val="24"/>
          <w:lang w:eastAsia="bg-BG"/>
        </w:rPr>
        <w:t xml:space="preserve">техническо предложение </w:t>
      </w:r>
      <w:r w:rsidR="00534D69">
        <w:rPr>
          <w:rFonts w:ascii="Times New Roman" w:eastAsia="Times New Roman" w:hAnsi="Times New Roman"/>
          <w:sz w:val="24"/>
          <w:szCs w:val="24"/>
          <w:lang w:eastAsia="bg-BG"/>
        </w:rPr>
        <w:t xml:space="preserve">за съответната обособена позиция </w:t>
      </w:r>
      <w:r w:rsidR="007E5174">
        <w:rPr>
          <w:rFonts w:ascii="Times New Roman" w:eastAsia="Times New Roman" w:hAnsi="Times New Roman"/>
          <w:sz w:val="24"/>
          <w:szCs w:val="24"/>
          <w:lang w:eastAsia="bg-BG"/>
        </w:rPr>
        <w:t xml:space="preserve">участникът заявява своето </w:t>
      </w:r>
      <w:r w:rsidR="00BA78C8" w:rsidRPr="00EC38BF">
        <w:rPr>
          <w:rFonts w:ascii="Times New Roman" w:eastAsia="Times New Roman" w:hAnsi="Times New Roman"/>
          <w:snapToGrid w:val="0"/>
          <w:sz w:val="24"/>
          <w:szCs w:val="24"/>
        </w:rPr>
        <w:t xml:space="preserve">съгласие с </w:t>
      </w:r>
      <w:r w:rsidR="00534D69">
        <w:rPr>
          <w:rFonts w:ascii="Times New Roman" w:eastAsia="Times New Roman" w:hAnsi="Times New Roman"/>
          <w:snapToGrid w:val="0"/>
          <w:sz w:val="24"/>
          <w:szCs w:val="24"/>
        </w:rPr>
        <w:t xml:space="preserve">всички </w:t>
      </w:r>
      <w:r w:rsidR="00BA78C8" w:rsidRPr="00EC38BF">
        <w:rPr>
          <w:rFonts w:ascii="Times New Roman" w:eastAsia="Times New Roman" w:hAnsi="Times New Roman"/>
          <w:snapToGrid w:val="0"/>
          <w:sz w:val="24"/>
          <w:szCs w:val="24"/>
        </w:rPr>
        <w:t xml:space="preserve">клаузи </w:t>
      </w:r>
      <w:r w:rsidR="006027A9">
        <w:rPr>
          <w:rFonts w:ascii="Times New Roman" w:eastAsia="Times New Roman" w:hAnsi="Times New Roman"/>
          <w:snapToGrid w:val="0"/>
          <w:sz w:val="24"/>
          <w:szCs w:val="24"/>
        </w:rPr>
        <w:t xml:space="preserve">на приложения </w:t>
      </w:r>
      <w:r w:rsidR="00534D69">
        <w:rPr>
          <w:rFonts w:ascii="Times New Roman" w:eastAsia="Times New Roman" w:hAnsi="Times New Roman"/>
          <w:snapToGrid w:val="0"/>
          <w:sz w:val="24"/>
          <w:szCs w:val="24"/>
        </w:rPr>
        <w:t xml:space="preserve">за тази обособена позиция </w:t>
      </w:r>
      <w:r w:rsidR="006027A9">
        <w:rPr>
          <w:rFonts w:ascii="Times New Roman" w:eastAsia="Times New Roman" w:hAnsi="Times New Roman"/>
          <w:snapToGrid w:val="0"/>
          <w:sz w:val="24"/>
          <w:szCs w:val="24"/>
        </w:rPr>
        <w:t>проект на договор</w:t>
      </w:r>
      <w:r w:rsidR="00534D69">
        <w:rPr>
          <w:rFonts w:ascii="Times New Roman" w:eastAsia="Times New Roman" w:hAnsi="Times New Roman"/>
          <w:snapToGrid w:val="0"/>
          <w:sz w:val="24"/>
          <w:szCs w:val="24"/>
        </w:rPr>
        <w:t xml:space="preserve"> </w:t>
      </w:r>
      <w:r w:rsidR="00816A52">
        <w:rPr>
          <w:rFonts w:ascii="Times New Roman" w:eastAsia="Times New Roman" w:hAnsi="Times New Roman"/>
          <w:snapToGrid w:val="0"/>
          <w:sz w:val="24"/>
          <w:szCs w:val="24"/>
        </w:rPr>
        <w:t>в документацията за участие</w:t>
      </w:r>
      <w:r w:rsidR="00F07B64">
        <w:rPr>
          <w:rFonts w:ascii="Times New Roman" w:eastAsia="Times New Roman" w:hAnsi="Times New Roman"/>
          <w:snapToGrid w:val="0"/>
          <w:sz w:val="24"/>
          <w:szCs w:val="24"/>
        </w:rPr>
        <w:t xml:space="preserve">, както и декларира срок </w:t>
      </w:r>
      <w:r w:rsidR="005A75C9">
        <w:rPr>
          <w:rFonts w:ascii="Times New Roman" w:eastAsia="Times New Roman" w:hAnsi="Times New Roman"/>
          <w:snapToGrid w:val="0"/>
          <w:sz w:val="24"/>
          <w:szCs w:val="24"/>
        </w:rPr>
        <w:t>на</w:t>
      </w:r>
      <w:r w:rsidR="00BA78C8" w:rsidRPr="00EC38BF">
        <w:rPr>
          <w:rFonts w:ascii="Times New Roman" w:eastAsia="Times New Roman" w:hAnsi="Times New Roman"/>
          <w:snapToGrid w:val="0"/>
          <w:sz w:val="24"/>
          <w:szCs w:val="24"/>
        </w:rPr>
        <w:t xml:space="preserve"> валидност на </w:t>
      </w:r>
      <w:r w:rsidR="001B282B">
        <w:rPr>
          <w:rFonts w:ascii="Times New Roman" w:eastAsia="Times New Roman" w:hAnsi="Times New Roman"/>
          <w:snapToGrid w:val="0"/>
          <w:sz w:val="24"/>
          <w:szCs w:val="24"/>
        </w:rPr>
        <w:t>своята оферта</w:t>
      </w:r>
      <w:r w:rsidR="00BA78C8" w:rsidRPr="00EC38BF">
        <w:rPr>
          <w:rFonts w:ascii="Times New Roman" w:eastAsia="Times New Roman" w:hAnsi="Times New Roman"/>
          <w:snapToGrid w:val="0"/>
          <w:sz w:val="24"/>
          <w:szCs w:val="24"/>
        </w:rPr>
        <w:t>;</w:t>
      </w:r>
    </w:p>
    <w:p w:rsidR="00E02932" w:rsidRDefault="00B401C6" w:rsidP="00795B95">
      <w:pPr>
        <w:spacing w:after="120" w:line="240" w:lineRule="auto"/>
        <w:ind w:left="1418"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2.</w:t>
      </w:r>
      <w:r w:rsidR="007B31D6">
        <w:rPr>
          <w:rFonts w:ascii="Times New Roman" w:eastAsia="Times New Roman" w:hAnsi="Times New Roman"/>
          <w:snapToGrid w:val="0"/>
          <w:sz w:val="24"/>
          <w:szCs w:val="24"/>
        </w:rPr>
        <w:t>5</w:t>
      </w:r>
      <w:r w:rsidR="004B3B21">
        <w:rPr>
          <w:rFonts w:ascii="Times New Roman" w:eastAsia="Times New Roman" w:hAnsi="Times New Roman"/>
          <w:snapToGrid w:val="0"/>
          <w:sz w:val="24"/>
          <w:szCs w:val="24"/>
        </w:rPr>
        <w:t>.</w:t>
      </w:r>
      <w:r w:rsidR="00F566D1">
        <w:rPr>
          <w:rFonts w:ascii="Times New Roman" w:eastAsia="Times New Roman" w:hAnsi="Times New Roman"/>
          <w:snapToGrid w:val="0"/>
          <w:sz w:val="24"/>
          <w:szCs w:val="24"/>
        </w:rPr>
        <w:t>3</w:t>
      </w:r>
      <w:r w:rsidR="004B3B21">
        <w:rPr>
          <w:rFonts w:ascii="Times New Roman" w:eastAsia="Times New Roman" w:hAnsi="Times New Roman"/>
          <w:snapToGrid w:val="0"/>
          <w:sz w:val="24"/>
          <w:szCs w:val="24"/>
        </w:rPr>
        <w:t>. мостри</w:t>
      </w:r>
      <w:r>
        <w:rPr>
          <w:rFonts w:ascii="Times New Roman" w:eastAsia="Times New Roman" w:hAnsi="Times New Roman"/>
          <w:snapToGrid w:val="0"/>
          <w:sz w:val="24"/>
          <w:szCs w:val="24"/>
        </w:rPr>
        <w:t xml:space="preserve"> на стоките, които ще се доставят от избрания изпълнител. </w:t>
      </w:r>
      <w:r w:rsidR="004B3B21">
        <w:rPr>
          <w:rFonts w:ascii="Times New Roman" w:eastAsia="Times New Roman" w:hAnsi="Times New Roman"/>
          <w:snapToGrid w:val="0"/>
          <w:sz w:val="24"/>
          <w:szCs w:val="24"/>
        </w:rPr>
        <w:t>Всеки участник представя мостри</w:t>
      </w:r>
      <w:r w:rsidR="007647E1" w:rsidRPr="007647E1">
        <w:rPr>
          <w:rFonts w:ascii="Times New Roman" w:eastAsia="Times New Roman" w:hAnsi="Times New Roman"/>
          <w:snapToGrid w:val="0"/>
          <w:sz w:val="24"/>
          <w:szCs w:val="24"/>
        </w:rPr>
        <w:t xml:space="preserve"> за стоките, които оферира в </w:t>
      </w:r>
      <w:r w:rsidR="005F67DD">
        <w:rPr>
          <w:rFonts w:ascii="Times New Roman" w:eastAsia="Times New Roman" w:hAnsi="Times New Roman"/>
          <w:snapToGrid w:val="0"/>
          <w:sz w:val="24"/>
          <w:szCs w:val="24"/>
        </w:rPr>
        <w:t xml:space="preserve">техническото си </w:t>
      </w:r>
      <w:r w:rsidR="007647E1" w:rsidRPr="007647E1">
        <w:rPr>
          <w:rFonts w:ascii="Times New Roman" w:eastAsia="Times New Roman" w:hAnsi="Times New Roman"/>
          <w:snapToGrid w:val="0"/>
          <w:sz w:val="24"/>
          <w:szCs w:val="24"/>
        </w:rPr>
        <w:t>предложението си за</w:t>
      </w:r>
      <w:r w:rsidR="00E124FF">
        <w:rPr>
          <w:rFonts w:ascii="Times New Roman" w:eastAsia="Times New Roman" w:hAnsi="Times New Roman"/>
          <w:snapToGrid w:val="0"/>
          <w:sz w:val="24"/>
          <w:szCs w:val="24"/>
        </w:rPr>
        <w:t xml:space="preserve"> изпълнение на поръчката</w:t>
      </w:r>
      <w:r w:rsidR="00E16555">
        <w:rPr>
          <w:rFonts w:ascii="Times New Roman" w:eastAsia="Times New Roman" w:hAnsi="Times New Roman"/>
          <w:snapToGrid w:val="0"/>
          <w:sz w:val="24"/>
          <w:szCs w:val="24"/>
        </w:rPr>
        <w:t>,</w:t>
      </w:r>
      <w:r w:rsidR="007647E1" w:rsidRPr="007647E1">
        <w:rPr>
          <w:rFonts w:ascii="Times New Roman" w:eastAsia="Times New Roman" w:hAnsi="Times New Roman"/>
          <w:snapToGrid w:val="0"/>
          <w:sz w:val="24"/>
          <w:szCs w:val="24"/>
        </w:rPr>
        <w:t xml:space="preserve"> при спазване изискванията на възложителя, съдържащи се в Приложение № 1 </w:t>
      </w:r>
      <w:r w:rsidR="003504B8">
        <w:rPr>
          <w:rFonts w:ascii="Times New Roman" w:eastAsia="Times New Roman" w:hAnsi="Times New Roman"/>
          <w:snapToGrid w:val="0"/>
          <w:sz w:val="24"/>
          <w:szCs w:val="24"/>
        </w:rPr>
        <w:t>и в т</w:t>
      </w:r>
      <w:r w:rsidR="007647E1" w:rsidRPr="007647E1">
        <w:rPr>
          <w:rFonts w:ascii="Times New Roman" w:eastAsia="Times New Roman" w:hAnsi="Times New Roman"/>
          <w:snapToGrid w:val="0"/>
          <w:sz w:val="24"/>
          <w:szCs w:val="24"/>
        </w:rPr>
        <w:t>ехническа</w:t>
      </w:r>
      <w:r w:rsidR="003504B8">
        <w:rPr>
          <w:rFonts w:ascii="Times New Roman" w:eastAsia="Times New Roman" w:hAnsi="Times New Roman"/>
          <w:snapToGrid w:val="0"/>
          <w:sz w:val="24"/>
          <w:szCs w:val="24"/>
        </w:rPr>
        <w:t>та</w:t>
      </w:r>
      <w:r w:rsidR="007647E1" w:rsidRPr="007647E1">
        <w:rPr>
          <w:rFonts w:ascii="Times New Roman" w:eastAsia="Times New Roman" w:hAnsi="Times New Roman"/>
          <w:snapToGrid w:val="0"/>
          <w:sz w:val="24"/>
          <w:szCs w:val="24"/>
        </w:rPr>
        <w:t xml:space="preserve"> спецификация</w:t>
      </w:r>
      <w:r w:rsidR="007C6ECC">
        <w:rPr>
          <w:rFonts w:ascii="Times New Roman" w:eastAsia="Times New Roman" w:hAnsi="Times New Roman"/>
          <w:snapToGrid w:val="0"/>
          <w:sz w:val="24"/>
          <w:szCs w:val="24"/>
        </w:rPr>
        <w:t xml:space="preserve"> за всяка конкретна стока</w:t>
      </w:r>
      <w:r w:rsidR="007647E1" w:rsidRPr="007647E1">
        <w:rPr>
          <w:rFonts w:ascii="Times New Roman" w:eastAsia="Times New Roman" w:hAnsi="Times New Roman"/>
          <w:snapToGrid w:val="0"/>
          <w:sz w:val="24"/>
          <w:szCs w:val="24"/>
        </w:rPr>
        <w:t xml:space="preserve">. Мострите се представят опаковани отделно и се </w:t>
      </w:r>
      <w:r w:rsidR="007647E1" w:rsidRPr="007647E1">
        <w:rPr>
          <w:rFonts w:ascii="Times New Roman" w:eastAsia="Times New Roman" w:hAnsi="Times New Roman"/>
          <w:snapToGrid w:val="0"/>
          <w:sz w:val="24"/>
          <w:szCs w:val="24"/>
        </w:rPr>
        <w:lastRenderedPageBreak/>
        <w:t>обозначават по начин, от който да е видно на кое предложение отговарят. Всеки участник поставя етикет върху мостра</w:t>
      </w:r>
      <w:r w:rsidR="00743AFA">
        <w:rPr>
          <w:rFonts w:ascii="Times New Roman" w:eastAsia="Times New Roman" w:hAnsi="Times New Roman"/>
          <w:snapToGrid w:val="0"/>
          <w:sz w:val="24"/>
          <w:szCs w:val="24"/>
        </w:rPr>
        <w:t>та</w:t>
      </w:r>
      <w:r w:rsidR="007647E1" w:rsidRPr="007647E1">
        <w:rPr>
          <w:rFonts w:ascii="Times New Roman" w:eastAsia="Times New Roman" w:hAnsi="Times New Roman"/>
          <w:snapToGrid w:val="0"/>
          <w:sz w:val="24"/>
          <w:szCs w:val="24"/>
        </w:rPr>
        <w:t>, като посочва</w:t>
      </w:r>
      <w:r w:rsidR="00C00F9D">
        <w:rPr>
          <w:rFonts w:ascii="Times New Roman" w:eastAsia="Times New Roman" w:hAnsi="Times New Roman"/>
          <w:snapToGrid w:val="0"/>
          <w:sz w:val="24"/>
          <w:szCs w:val="24"/>
        </w:rPr>
        <w:t>:</w:t>
      </w:r>
      <w:r w:rsidR="007647E1" w:rsidRPr="007647E1">
        <w:rPr>
          <w:rFonts w:ascii="Times New Roman" w:eastAsia="Times New Roman" w:hAnsi="Times New Roman"/>
          <w:snapToGrid w:val="0"/>
          <w:sz w:val="24"/>
          <w:szCs w:val="24"/>
        </w:rPr>
        <w:t xml:space="preserve"> наименование на участника, наименование на обособената позиция, вид на стоката съгласно Приложение № 1 за</w:t>
      </w:r>
      <w:r w:rsidR="003A6549">
        <w:rPr>
          <w:rFonts w:ascii="Times New Roman" w:eastAsia="Times New Roman" w:hAnsi="Times New Roman"/>
          <w:snapToGrid w:val="0"/>
          <w:sz w:val="24"/>
          <w:szCs w:val="24"/>
        </w:rPr>
        <w:t xml:space="preserve"> съответната обособена позиция, </w:t>
      </w:r>
      <w:r w:rsidR="007A4590">
        <w:rPr>
          <w:rFonts w:ascii="Times New Roman" w:eastAsia="Times New Roman" w:hAnsi="Times New Roman"/>
          <w:snapToGrid w:val="0"/>
          <w:sz w:val="24"/>
          <w:szCs w:val="24"/>
        </w:rPr>
        <w:t xml:space="preserve">като </w:t>
      </w:r>
      <w:r w:rsidR="007C6ECC">
        <w:rPr>
          <w:rFonts w:ascii="Times New Roman" w:eastAsia="Times New Roman" w:hAnsi="Times New Roman"/>
          <w:snapToGrid w:val="0"/>
          <w:sz w:val="24"/>
          <w:szCs w:val="24"/>
        </w:rPr>
        <w:t>мостра</w:t>
      </w:r>
      <w:r w:rsidR="003A6549">
        <w:rPr>
          <w:rFonts w:ascii="Times New Roman" w:eastAsia="Times New Roman" w:hAnsi="Times New Roman"/>
          <w:snapToGrid w:val="0"/>
          <w:sz w:val="24"/>
          <w:szCs w:val="24"/>
        </w:rPr>
        <w:t>та</w:t>
      </w:r>
      <w:r w:rsidR="007C6ECC">
        <w:rPr>
          <w:rFonts w:ascii="Times New Roman" w:eastAsia="Times New Roman" w:hAnsi="Times New Roman"/>
          <w:snapToGrid w:val="0"/>
          <w:sz w:val="24"/>
          <w:szCs w:val="24"/>
        </w:rPr>
        <w:t xml:space="preserve"> се подписва и подпеч</w:t>
      </w:r>
      <w:r w:rsidR="008E6622">
        <w:rPr>
          <w:rFonts w:ascii="Times New Roman" w:eastAsia="Times New Roman" w:hAnsi="Times New Roman"/>
          <w:snapToGrid w:val="0"/>
          <w:sz w:val="24"/>
          <w:szCs w:val="24"/>
        </w:rPr>
        <w:t>атва от представляващия участника.</w:t>
      </w:r>
      <w:r w:rsidR="007647E1" w:rsidRPr="007647E1">
        <w:rPr>
          <w:rFonts w:ascii="Times New Roman" w:eastAsia="Times New Roman" w:hAnsi="Times New Roman"/>
          <w:snapToGrid w:val="0"/>
          <w:sz w:val="24"/>
          <w:szCs w:val="24"/>
        </w:rPr>
        <w:t xml:space="preserve"> </w:t>
      </w:r>
    </w:p>
    <w:p w:rsidR="00113AA7" w:rsidRDefault="00113AA7" w:rsidP="00795B95">
      <w:pPr>
        <w:spacing w:after="120" w:line="240" w:lineRule="auto"/>
        <w:ind w:left="1418"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 xml:space="preserve">Конкретните изисквания </w:t>
      </w:r>
      <w:r w:rsidR="00130ADF">
        <w:rPr>
          <w:rFonts w:ascii="Times New Roman" w:eastAsia="Times New Roman" w:hAnsi="Times New Roman"/>
          <w:snapToGrid w:val="0"/>
          <w:sz w:val="24"/>
          <w:szCs w:val="24"/>
        </w:rPr>
        <w:t>за</w:t>
      </w:r>
      <w:r>
        <w:rPr>
          <w:rFonts w:ascii="Times New Roman" w:eastAsia="Times New Roman" w:hAnsi="Times New Roman"/>
          <w:snapToGrid w:val="0"/>
          <w:sz w:val="24"/>
          <w:szCs w:val="24"/>
        </w:rPr>
        <w:t xml:space="preserve"> </w:t>
      </w:r>
      <w:r w:rsidR="00295FEE">
        <w:rPr>
          <w:rFonts w:ascii="Times New Roman" w:eastAsia="Times New Roman" w:hAnsi="Times New Roman"/>
          <w:snapToGrid w:val="0"/>
          <w:sz w:val="24"/>
          <w:szCs w:val="24"/>
        </w:rPr>
        <w:t xml:space="preserve">изискуемите </w:t>
      </w:r>
      <w:r>
        <w:rPr>
          <w:rFonts w:ascii="Times New Roman" w:eastAsia="Times New Roman" w:hAnsi="Times New Roman"/>
          <w:snapToGrid w:val="0"/>
          <w:sz w:val="24"/>
          <w:szCs w:val="24"/>
        </w:rPr>
        <w:t>мостри</w:t>
      </w:r>
      <w:r w:rsidR="00130ADF">
        <w:rPr>
          <w:rFonts w:ascii="Times New Roman" w:eastAsia="Times New Roman" w:hAnsi="Times New Roman"/>
          <w:snapToGrid w:val="0"/>
          <w:sz w:val="24"/>
          <w:szCs w:val="24"/>
        </w:rPr>
        <w:t xml:space="preserve"> за всяка стока </w:t>
      </w:r>
      <w:r>
        <w:rPr>
          <w:rFonts w:ascii="Times New Roman" w:eastAsia="Times New Roman" w:hAnsi="Times New Roman"/>
          <w:snapToGrid w:val="0"/>
          <w:sz w:val="24"/>
          <w:szCs w:val="24"/>
        </w:rPr>
        <w:t>се съдържат в колона „Материал“ и колона „Характеристики, цвят и изисквания“</w:t>
      </w:r>
      <w:r w:rsidR="005D2EBF">
        <w:rPr>
          <w:rFonts w:ascii="Times New Roman" w:eastAsia="Times New Roman" w:hAnsi="Times New Roman"/>
          <w:snapToGrid w:val="0"/>
          <w:sz w:val="24"/>
          <w:szCs w:val="24"/>
        </w:rPr>
        <w:t xml:space="preserve"> от Приложение № 1 </w:t>
      </w:r>
      <w:r w:rsidR="007A0572">
        <w:rPr>
          <w:rFonts w:ascii="Times New Roman" w:eastAsia="Times New Roman" w:hAnsi="Times New Roman"/>
          <w:snapToGrid w:val="0"/>
          <w:sz w:val="24"/>
          <w:szCs w:val="24"/>
        </w:rPr>
        <w:t>„</w:t>
      </w:r>
      <w:r w:rsidR="007A0572" w:rsidRPr="006D5580">
        <w:rPr>
          <w:rFonts w:ascii="Times New Roman" w:eastAsia="Times New Roman" w:hAnsi="Times New Roman"/>
          <w:sz w:val="24"/>
          <w:szCs w:val="24"/>
          <w:lang w:eastAsia="bg-BG"/>
        </w:rPr>
        <w:t>Количество на стоките</w:t>
      </w:r>
      <w:r w:rsidR="007A0572">
        <w:rPr>
          <w:rFonts w:ascii="Times New Roman" w:eastAsia="Times New Roman" w:hAnsi="Times New Roman"/>
          <w:snapToGrid w:val="0"/>
          <w:sz w:val="24"/>
          <w:szCs w:val="24"/>
        </w:rPr>
        <w:t>“</w:t>
      </w:r>
      <w:r w:rsidR="009E2151">
        <w:rPr>
          <w:rFonts w:ascii="Times New Roman" w:eastAsia="Times New Roman" w:hAnsi="Times New Roman"/>
          <w:snapToGrid w:val="0"/>
          <w:sz w:val="24"/>
          <w:szCs w:val="24"/>
        </w:rPr>
        <w:t xml:space="preserve"> в документацията за участие.</w:t>
      </w:r>
    </w:p>
    <w:p w:rsidR="00CA5A3F" w:rsidRDefault="007647E1" w:rsidP="00795B95">
      <w:pPr>
        <w:spacing w:after="120" w:line="240" w:lineRule="auto"/>
        <w:ind w:left="1418" w:firstLine="709"/>
        <w:jc w:val="both"/>
        <w:rPr>
          <w:rFonts w:ascii="Times New Roman" w:eastAsia="Times New Roman" w:hAnsi="Times New Roman"/>
          <w:snapToGrid w:val="0"/>
          <w:sz w:val="24"/>
          <w:szCs w:val="24"/>
        </w:rPr>
      </w:pPr>
      <w:r w:rsidRPr="007647E1">
        <w:rPr>
          <w:rFonts w:ascii="Times New Roman" w:eastAsia="Times New Roman" w:hAnsi="Times New Roman"/>
          <w:snapToGrid w:val="0"/>
          <w:sz w:val="24"/>
          <w:szCs w:val="24"/>
        </w:rPr>
        <w:t>Предста</w:t>
      </w:r>
      <w:r w:rsidR="00E20E96">
        <w:rPr>
          <w:rFonts w:ascii="Times New Roman" w:eastAsia="Times New Roman" w:hAnsi="Times New Roman"/>
          <w:snapToGrid w:val="0"/>
          <w:sz w:val="24"/>
          <w:szCs w:val="24"/>
        </w:rPr>
        <w:t>вените от всеки участник мостри</w:t>
      </w:r>
      <w:r w:rsidRPr="007647E1">
        <w:rPr>
          <w:rFonts w:ascii="Times New Roman" w:eastAsia="Times New Roman" w:hAnsi="Times New Roman"/>
          <w:snapToGrid w:val="0"/>
          <w:sz w:val="24"/>
          <w:szCs w:val="24"/>
        </w:rPr>
        <w:t xml:space="preserve"> ще бъдат използвани за </w:t>
      </w:r>
      <w:r w:rsidR="00F51193">
        <w:rPr>
          <w:rFonts w:ascii="Times New Roman" w:eastAsia="Times New Roman" w:hAnsi="Times New Roman"/>
          <w:snapToGrid w:val="0"/>
          <w:sz w:val="24"/>
          <w:szCs w:val="24"/>
        </w:rPr>
        <w:t xml:space="preserve">изследване и </w:t>
      </w:r>
      <w:r w:rsidRPr="007647E1">
        <w:rPr>
          <w:rFonts w:ascii="Times New Roman" w:eastAsia="Times New Roman" w:hAnsi="Times New Roman"/>
          <w:snapToGrid w:val="0"/>
          <w:sz w:val="24"/>
          <w:szCs w:val="24"/>
        </w:rPr>
        <w:t>проверка на</w:t>
      </w:r>
      <w:r w:rsidR="00613A31">
        <w:rPr>
          <w:rFonts w:ascii="Times New Roman" w:eastAsia="Times New Roman" w:hAnsi="Times New Roman"/>
          <w:snapToGrid w:val="0"/>
          <w:sz w:val="24"/>
          <w:szCs w:val="24"/>
        </w:rPr>
        <w:t xml:space="preserve"> </w:t>
      </w:r>
      <w:r w:rsidRPr="007647E1">
        <w:rPr>
          <w:rFonts w:ascii="Times New Roman" w:eastAsia="Times New Roman" w:hAnsi="Times New Roman"/>
          <w:snapToGrid w:val="0"/>
          <w:sz w:val="24"/>
          <w:szCs w:val="24"/>
        </w:rPr>
        <w:t xml:space="preserve">съответствието на </w:t>
      </w:r>
      <w:r w:rsidR="004B3B21">
        <w:rPr>
          <w:rFonts w:ascii="Times New Roman" w:eastAsia="Times New Roman" w:hAnsi="Times New Roman"/>
          <w:snapToGrid w:val="0"/>
          <w:sz w:val="24"/>
          <w:szCs w:val="24"/>
        </w:rPr>
        <w:t>мострите</w:t>
      </w:r>
      <w:r w:rsidR="00E54B2E">
        <w:rPr>
          <w:rFonts w:ascii="Times New Roman" w:eastAsia="Times New Roman" w:hAnsi="Times New Roman"/>
          <w:snapToGrid w:val="0"/>
          <w:sz w:val="24"/>
          <w:szCs w:val="24"/>
        </w:rPr>
        <w:t xml:space="preserve"> </w:t>
      </w:r>
      <w:r w:rsidR="004D1692">
        <w:rPr>
          <w:rFonts w:ascii="Times New Roman" w:eastAsia="Times New Roman" w:hAnsi="Times New Roman"/>
          <w:snapToGrid w:val="0"/>
          <w:sz w:val="24"/>
          <w:szCs w:val="24"/>
        </w:rPr>
        <w:t xml:space="preserve">с </w:t>
      </w:r>
      <w:r w:rsidR="00B13F86">
        <w:rPr>
          <w:rFonts w:ascii="Times New Roman" w:eastAsia="Times New Roman" w:hAnsi="Times New Roman"/>
          <w:snapToGrid w:val="0"/>
          <w:sz w:val="24"/>
          <w:szCs w:val="24"/>
        </w:rPr>
        <w:t>изискванията на възложителя по отно</w:t>
      </w:r>
      <w:r w:rsidR="007A4590">
        <w:rPr>
          <w:rFonts w:ascii="Times New Roman" w:eastAsia="Times New Roman" w:hAnsi="Times New Roman"/>
          <w:snapToGrid w:val="0"/>
          <w:sz w:val="24"/>
          <w:szCs w:val="24"/>
        </w:rPr>
        <w:t>шение на материал</w:t>
      </w:r>
      <w:r w:rsidR="003732E5">
        <w:rPr>
          <w:rFonts w:ascii="Times New Roman" w:eastAsia="Times New Roman" w:hAnsi="Times New Roman"/>
          <w:snapToGrid w:val="0"/>
          <w:sz w:val="24"/>
          <w:szCs w:val="24"/>
        </w:rPr>
        <w:t>а</w:t>
      </w:r>
      <w:r w:rsidR="007A4590">
        <w:rPr>
          <w:rFonts w:ascii="Times New Roman" w:eastAsia="Times New Roman" w:hAnsi="Times New Roman"/>
          <w:snapToGrid w:val="0"/>
          <w:sz w:val="24"/>
          <w:szCs w:val="24"/>
        </w:rPr>
        <w:t xml:space="preserve">, </w:t>
      </w:r>
      <w:r w:rsidR="003732E5">
        <w:rPr>
          <w:rFonts w:ascii="Times New Roman" w:eastAsia="Times New Roman" w:hAnsi="Times New Roman"/>
          <w:snapToGrid w:val="0"/>
          <w:sz w:val="24"/>
          <w:szCs w:val="24"/>
        </w:rPr>
        <w:t xml:space="preserve">от който е изработена </w:t>
      </w:r>
      <w:r w:rsidR="000B37E4">
        <w:rPr>
          <w:rFonts w:ascii="Times New Roman" w:eastAsia="Times New Roman" w:hAnsi="Times New Roman"/>
          <w:snapToGrid w:val="0"/>
          <w:sz w:val="24"/>
          <w:szCs w:val="24"/>
        </w:rPr>
        <w:t xml:space="preserve">конкретната </w:t>
      </w:r>
      <w:r w:rsidR="003732E5">
        <w:rPr>
          <w:rFonts w:ascii="Times New Roman" w:eastAsia="Times New Roman" w:hAnsi="Times New Roman"/>
          <w:snapToGrid w:val="0"/>
          <w:sz w:val="24"/>
          <w:szCs w:val="24"/>
        </w:rPr>
        <w:t xml:space="preserve">стока, </w:t>
      </w:r>
      <w:r w:rsidR="007A4590">
        <w:rPr>
          <w:rFonts w:ascii="Times New Roman" w:eastAsia="Times New Roman" w:hAnsi="Times New Roman"/>
          <w:snapToGrid w:val="0"/>
          <w:sz w:val="24"/>
          <w:szCs w:val="24"/>
        </w:rPr>
        <w:t>характеристика, цвят и изисквания</w:t>
      </w:r>
      <w:r w:rsidR="004D1692">
        <w:rPr>
          <w:rFonts w:ascii="Times New Roman" w:eastAsia="Times New Roman" w:hAnsi="Times New Roman"/>
          <w:snapToGrid w:val="0"/>
          <w:sz w:val="24"/>
          <w:szCs w:val="24"/>
        </w:rPr>
        <w:t xml:space="preserve">, посочени в </w:t>
      </w:r>
      <w:r w:rsidR="00F51F3A">
        <w:rPr>
          <w:rFonts w:ascii="Times New Roman" w:eastAsia="Times New Roman" w:hAnsi="Times New Roman"/>
          <w:snapToGrid w:val="0"/>
          <w:sz w:val="24"/>
          <w:szCs w:val="24"/>
        </w:rPr>
        <w:t xml:space="preserve">техническото </w:t>
      </w:r>
      <w:r w:rsidR="004D1692">
        <w:rPr>
          <w:rFonts w:ascii="Times New Roman" w:eastAsia="Times New Roman" w:hAnsi="Times New Roman"/>
          <w:snapToGrid w:val="0"/>
          <w:sz w:val="24"/>
          <w:szCs w:val="24"/>
        </w:rPr>
        <w:t>предложение</w:t>
      </w:r>
      <w:r w:rsidR="0037153F">
        <w:rPr>
          <w:rFonts w:ascii="Times New Roman" w:eastAsia="Times New Roman" w:hAnsi="Times New Roman"/>
          <w:snapToGrid w:val="0"/>
          <w:sz w:val="24"/>
          <w:szCs w:val="24"/>
        </w:rPr>
        <w:t xml:space="preserve"> за изпълнение на поръчката и в </w:t>
      </w:r>
      <w:r w:rsidR="002D384F" w:rsidRPr="007647E1">
        <w:rPr>
          <w:rFonts w:ascii="Times New Roman" w:eastAsia="Times New Roman" w:hAnsi="Times New Roman"/>
          <w:snapToGrid w:val="0"/>
          <w:sz w:val="24"/>
          <w:szCs w:val="24"/>
        </w:rPr>
        <w:t xml:space="preserve">Приложение № 1. </w:t>
      </w:r>
      <w:r w:rsidR="00B229C0">
        <w:rPr>
          <w:rFonts w:ascii="Times New Roman" w:eastAsia="Times New Roman" w:hAnsi="Times New Roman"/>
          <w:snapToGrid w:val="0"/>
          <w:sz w:val="24"/>
          <w:szCs w:val="24"/>
        </w:rPr>
        <w:t>Ако в следствие извършването на проверката, се установи, че представените мостри не отговорят на изискванията на възложителя, описани подробно в Приложение № 1</w:t>
      </w:r>
      <w:r w:rsidR="00936FD7">
        <w:rPr>
          <w:rFonts w:ascii="Times New Roman" w:eastAsia="Times New Roman" w:hAnsi="Times New Roman"/>
          <w:snapToGrid w:val="0"/>
          <w:sz w:val="24"/>
          <w:szCs w:val="24"/>
        </w:rPr>
        <w:t xml:space="preserve"> за всяка стока, както и ако се установи, че представените мостри не отговарят на данните, посочени от участника в техническо му предложение, участникът се отстранява.</w:t>
      </w:r>
    </w:p>
    <w:p w:rsidR="00B401C6" w:rsidRDefault="007647E1" w:rsidP="00795B95">
      <w:pPr>
        <w:spacing w:after="120" w:line="240" w:lineRule="auto"/>
        <w:ind w:left="1418" w:firstLine="709"/>
        <w:jc w:val="both"/>
        <w:rPr>
          <w:rFonts w:ascii="Times New Roman" w:eastAsia="Times New Roman" w:hAnsi="Times New Roman"/>
          <w:snapToGrid w:val="0"/>
          <w:sz w:val="24"/>
          <w:szCs w:val="24"/>
        </w:rPr>
      </w:pPr>
      <w:r w:rsidRPr="00EC4FF0">
        <w:rPr>
          <w:rFonts w:ascii="Times New Roman" w:eastAsia="Times New Roman" w:hAnsi="Times New Roman"/>
          <w:snapToGrid w:val="0"/>
          <w:sz w:val="24"/>
          <w:szCs w:val="24"/>
        </w:rPr>
        <w:t xml:space="preserve">При извършване на проверката целостта на предоставените мостри </w:t>
      </w:r>
      <w:r w:rsidR="00B9774A" w:rsidRPr="00EC4FF0">
        <w:rPr>
          <w:rFonts w:ascii="Times New Roman" w:eastAsia="Times New Roman" w:hAnsi="Times New Roman"/>
          <w:snapToGrid w:val="0"/>
          <w:sz w:val="24"/>
          <w:szCs w:val="24"/>
        </w:rPr>
        <w:t xml:space="preserve">на модела на съответната стока </w:t>
      </w:r>
      <w:r w:rsidRPr="00EC4FF0">
        <w:rPr>
          <w:rFonts w:ascii="Times New Roman" w:eastAsia="Times New Roman" w:hAnsi="Times New Roman"/>
          <w:snapToGrid w:val="0"/>
          <w:sz w:val="24"/>
          <w:szCs w:val="24"/>
        </w:rPr>
        <w:t xml:space="preserve">няма да бъде нарушена и търговският им вид ще бъде запазен. </w:t>
      </w:r>
      <w:r w:rsidRPr="007647E1">
        <w:rPr>
          <w:rFonts w:ascii="Times New Roman" w:eastAsia="Times New Roman" w:hAnsi="Times New Roman"/>
          <w:snapToGrid w:val="0"/>
          <w:sz w:val="24"/>
          <w:szCs w:val="24"/>
        </w:rPr>
        <w:t>Възложителят задържа мострите на участника, с който е сключен договор за обществена поръчка, до приключване на договора. На отстранените и класираните на второ и следващи места участници, възложителят връща всички мостри</w:t>
      </w:r>
      <w:r w:rsidR="003C1C84">
        <w:rPr>
          <w:rFonts w:ascii="Times New Roman" w:eastAsia="Times New Roman" w:hAnsi="Times New Roman"/>
          <w:snapToGrid w:val="0"/>
          <w:sz w:val="24"/>
          <w:szCs w:val="24"/>
        </w:rPr>
        <w:t xml:space="preserve"> на модела за съответната стока</w:t>
      </w:r>
      <w:r w:rsidRPr="007647E1">
        <w:rPr>
          <w:rFonts w:ascii="Times New Roman" w:eastAsia="Times New Roman" w:hAnsi="Times New Roman"/>
          <w:snapToGrid w:val="0"/>
          <w:sz w:val="24"/>
          <w:szCs w:val="24"/>
        </w:rPr>
        <w:t xml:space="preserve">, </w:t>
      </w:r>
      <w:r w:rsidR="00D21E0B">
        <w:rPr>
          <w:rFonts w:ascii="Times New Roman" w:eastAsia="Times New Roman" w:hAnsi="Times New Roman"/>
          <w:snapToGrid w:val="0"/>
          <w:sz w:val="24"/>
          <w:szCs w:val="24"/>
        </w:rPr>
        <w:t xml:space="preserve">както и предоставените мостри на платовете, </w:t>
      </w:r>
      <w:r w:rsidRPr="007647E1">
        <w:rPr>
          <w:rFonts w:ascii="Times New Roman" w:eastAsia="Times New Roman" w:hAnsi="Times New Roman"/>
          <w:snapToGrid w:val="0"/>
          <w:sz w:val="24"/>
          <w:szCs w:val="24"/>
        </w:rPr>
        <w:t xml:space="preserve">чиято цялост и търговски вид не са нарушени в срок от 10 дни от сключване на договора или от прекратяването на процедурата. Възложителят заплаща невърнатите мостри при условията на чл. 76, ал. 2 от </w:t>
      </w:r>
      <w:proofErr w:type="spellStart"/>
      <w:r w:rsidRPr="007647E1">
        <w:rPr>
          <w:rFonts w:ascii="Times New Roman" w:eastAsia="Times New Roman" w:hAnsi="Times New Roman"/>
          <w:snapToGrid w:val="0"/>
          <w:sz w:val="24"/>
          <w:szCs w:val="24"/>
        </w:rPr>
        <w:t>ППЗОП</w:t>
      </w:r>
      <w:proofErr w:type="spellEnd"/>
      <w:r w:rsidRPr="007647E1">
        <w:rPr>
          <w:rFonts w:ascii="Times New Roman" w:eastAsia="Times New Roman" w:hAnsi="Times New Roman"/>
          <w:snapToGrid w:val="0"/>
          <w:sz w:val="24"/>
          <w:szCs w:val="24"/>
        </w:rPr>
        <w:t>.</w:t>
      </w:r>
    </w:p>
    <w:p w:rsidR="00F67E81" w:rsidRPr="00F67E81" w:rsidRDefault="00F67E81" w:rsidP="00795B95">
      <w:pPr>
        <w:spacing w:after="120" w:line="240" w:lineRule="auto"/>
        <w:ind w:left="1418" w:firstLine="709"/>
        <w:jc w:val="both"/>
        <w:rPr>
          <w:rFonts w:ascii="Times New Roman" w:eastAsia="Times New Roman" w:hAnsi="Times New Roman"/>
          <w:i/>
          <w:snapToGrid w:val="0"/>
          <w:sz w:val="24"/>
          <w:szCs w:val="24"/>
        </w:rPr>
      </w:pPr>
      <w:r>
        <w:rPr>
          <w:rFonts w:ascii="Times New Roman" w:eastAsia="Times New Roman" w:hAnsi="Times New Roman"/>
          <w:snapToGrid w:val="0"/>
          <w:sz w:val="24"/>
          <w:szCs w:val="24"/>
        </w:rPr>
        <w:t>2.5.</w:t>
      </w:r>
      <w:r w:rsidR="00F566D1">
        <w:rPr>
          <w:rFonts w:ascii="Times New Roman" w:eastAsia="Times New Roman" w:hAnsi="Times New Roman"/>
          <w:snapToGrid w:val="0"/>
          <w:sz w:val="24"/>
          <w:szCs w:val="24"/>
        </w:rPr>
        <w:t>4</w:t>
      </w:r>
      <w:r>
        <w:rPr>
          <w:rFonts w:ascii="Times New Roman" w:eastAsia="Times New Roman" w:hAnsi="Times New Roman"/>
          <w:snapToGrid w:val="0"/>
          <w:sz w:val="24"/>
          <w:szCs w:val="24"/>
        </w:rPr>
        <w:t xml:space="preserve">. Сертификат за качество на използваните платове за стоките, оферирани от участника </w:t>
      </w:r>
      <w:r w:rsidR="00EA18BF">
        <w:rPr>
          <w:rFonts w:ascii="Times New Roman" w:eastAsia="Times New Roman" w:hAnsi="Times New Roman"/>
          <w:snapToGrid w:val="0"/>
          <w:sz w:val="24"/>
          <w:szCs w:val="24"/>
        </w:rPr>
        <w:t xml:space="preserve">в техническото му предложение </w:t>
      </w:r>
      <w:r>
        <w:rPr>
          <w:rFonts w:ascii="Times New Roman" w:eastAsia="Times New Roman" w:hAnsi="Times New Roman"/>
          <w:snapToGrid w:val="0"/>
          <w:sz w:val="24"/>
          <w:szCs w:val="24"/>
        </w:rPr>
        <w:t xml:space="preserve">по обособени позиции № 1, 2, 3, 4, 5, 6 и 7. </w:t>
      </w:r>
    </w:p>
    <w:p w:rsidR="00F51A54" w:rsidRDefault="00F51A54" w:rsidP="00795B95">
      <w:pPr>
        <w:tabs>
          <w:tab w:val="left" w:pos="0"/>
          <w:tab w:val="left" w:pos="3240"/>
          <w:tab w:val="left" w:pos="8789"/>
          <w:tab w:val="left" w:pos="8931"/>
          <w:tab w:val="left" w:pos="9356"/>
        </w:tabs>
        <w:spacing w:after="120" w:line="240" w:lineRule="auto"/>
        <w:ind w:firstLine="709"/>
        <w:jc w:val="both"/>
        <w:rPr>
          <w:rFonts w:ascii="Times New Roman" w:eastAsia="Times New Roman" w:hAnsi="Times New Roman"/>
          <w:snapToGrid w:val="0"/>
          <w:sz w:val="24"/>
          <w:szCs w:val="24"/>
        </w:rPr>
      </w:pPr>
    </w:p>
    <w:p w:rsidR="0004349F" w:rsidRDefault="005E686B" w:rsidP="00795B95">
      <w:pPr>
        <w:tabs>
          <w:tab w:val="left" w:pos="0"/>
          <w:tab w:val="left" w:pos="3240"/>
          <w:tab w:val="left" w:pos="8789"/>
          <w:tab w:val="left" w:pos="8931"/>
          <w:tab w:val="left" w:pos="9356"/>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2.</w:t>
      </w:r>
      <w:r w:rsidR="007B31D6">
        <w:rPr>
          <w:rFonts w:ascii="Times New Roman" w:eastAsia="Times New Roman" w:hAnsi="Times New Roman"/>
          <w:snapToGrid w:val="0"/>
          <w:sz w:val="24"/>
          <w:szCs w:val="24"/>
        </w:rPr>
        <w:t>6</w:t>
      </w:r>
      <w:r w:rsidR="004F67D8">
        <w:rPr>
          <w:rFonts w:ascii="Times New Roman" w:eastAsia="Times New Roman" w:hAnsi="Times New Roman"/>
          <w:snapToGrid w:val="0"/>
          <w:sz w:val="24"/>
          <w:szCs w:val="24"/>
        </w:rPr>
        <w:t>.</w:t>
      </w:r>
      <w:r w:rsidR="00BA78C8" w:rsidRPr="00EC38BF">
        <w:rPr>
          <w:rFonts w:ascii="Times New Roman" w:eastAsia="Times New Roman" w:hAnsi="Times New Roman"/>
          <w:snapToGrid w:val="0"/>
          <w:sz w:val="24"/>
          <w:szCs w:val="24"/>
        </w:rPr>
        <w:t xml:space="preserve"> Ценово предложение</w:t>
      </w:r>
      <w:r w:rsidR="00A535B2" w:rsidRPr="00AC495D">
        <w:rPr>
          <w:rStyle w:val="FootnoteReference"/>
          <w:rFonts w:eastAsia="Times New Roman"/>
          <w:snapToGrid w:val="0"/>
          <w:sz w:val="24"/>
          <w:szCs w:val="24"/>
        </w:rPr>
        <w:footnoteReference w:id="2"/>
      </w:r>
      <w:r w:rsidR="00BA78C8" w:rsidRPr="00EC38BF">
        <w:rPr>
          <w:rFonts w:ascii="Times New Roman" w:eastAsia="Times New Roman" w:hAnsi="Times New Roman"/>
          <w:snapToGrid w:val="0"/>
          <w:sz w:val="24"/>
          <w:szCs w:val="24"/>
        </w:rPr>
        <w:t xml:space="preserve"> в отделен запечатан непрозрачен плик с надпис "Предлагани ценови параметри"</w:t>
      </w:r>
      <w:r w:rsidR="00385700" w:rsidRPr="00EC38BF">
        <w:rPr>
          <w:rFonts w:ascii="Times New Roman" w:eastAsia="Times New Roman" w:hAnsi="Times New Roman"/>
          <w:snapToGrid w:val="0"/>
          <w:sz w:val="24"/>
          <w:szCs w:val="24"/>
        </w:rPr>
        <w:t xml:space="preserve">, изготвено по </w:t>
      </w:r>
      <w:r w:rsidR="00BA78C8" w:rsidRPr="00EC38BF">
        <w:rPr>
          <w:rFonts w:ascii="Times New Roman" w:eastAsia="Times New Roman" w:hAnsi="Times New Roman"/>
          <w:snapToGrid w:val="0"/>
          <w:sz w:val="24"/>
          <w:szCs w:val="24"/>
        </w:rPr>
        <w:t>образец</w:t>
      </w:r>
      <w:r w:rsidR="00997F95">
        <w:rPr>
          <w:rFonts w:ascii="Times New Roman" w:eastAsia="Times New Roman" w:hAnsi="Times New Roman"/>
          <w:snapToGrid w:val="0"/>
          <w:sz w:val="24"/>
          <w:szCs w:val="24"/>
        </w:rPr>
        <w:t xml:space="preserve"> за съответната обособена позиция</w:t>
      </w:r>
      <w:r w:rsidR="00814850" w:rsidRPr="00AC495D">
        <w:rPr>
          <w:rFonts w:ascii="Times New Roman" w:eastAsia="Times New Roman" w:hAnsi="Times New Roman"/>
          <w:snapToGrid w:val="0"/>
          <w:sz w:val="24"/>
          <w:szCs w:val="24"/>
        </w:rPr>
        <w:t>.</w:t>
      </w:r>
      <w:r w:rsidR="00A15F24">
        <w:rPr>
          <w:rFonts w:ascii="Times New Roman" w:eastAsia="Times New Roman" w:hAnsi="Times New Roman"/>
          <w:snapToGrid w:val="0"/>
          <w:sz w:val="24"/>
          <w:szCs w:val="24"/>
        </w:rPr>
        <w:t xml:space="preserve"> </w:t>
      </w:r>
    </w:p>
    <w:p w:rsidR="006C2EE9" w:rsidRPr="00EC38BF" w:rsidRDefault="007B31D6" w:rsidP="00795B95">
      <w:pPr>
        <w:tabs>
          <w:tab w:val="left" w:pos="0"/>
          <w:tab w:val="left" w:pos="3240"/>
          <w:tab w:val="left" w:pos="8789"/>
          <w:tab w:val="left" w:pos="8931"/>
          <w:tab w:val="left" w:pos="9356"/>
        </w:tabs>
        <w:spacing w:after="120" w:line="240" w:lineRule="auto"/>
        <w:ind w:firstLine="709"/>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2.7</w:t>
      </w:r>
      <w:r w:rsidR="006C2EE9" w:rsidRPr="00EC38BF">
        <w:rPr>
          <w:rFonts w:ascii="Times New Roman" w:eastAsia="Times New Roman" w:hAnsi="Times New Roman"/>
          <w:sz w:val="24"/>
          <w:szCs w:val="24"/>
          <w:lang w:eastAsia="bg-BG"/>
        </w:rPr>
        <w:t xml:space="preserve">. </w:t>
      </w:r>
      <w:r w:rsidR="006C2EE9" w:rsidRPr="00EC38BF">
        <w:rPr>
          <w:rFonts w:ascii="Times New Roman" w:eastAsia="Times New Roman" w:hAnsi="Times New Roman"/>
          <w:snapToGrid w:val="0"/>
          <w:sz w:val="24"/>
          <w:szCs w:val="24"/>
        </w:rPr>
        <w:t>Опис на представените документи</w:t>
      </w:r>
      <w:r w:rsidR="009A0C9C" w:rsidRPr="00EC38BF">
        <w:rPr>
          <w:rFonts w:ascii="Times New Roman" w:eastAsia="Times New Roman" w:hAnsi="Times New Roman"/>
          <w:snapToGrid w:val="0"/>
          <w:sz w:val="24"/>
          <w:szCs w:val="24"/>
        </w:rPr>
        <w:t>.</w:t>
      </w:r>
    </w:p>
    <w:p w:rsidR="00DD0CA8" w:rsidRDefault="00DD0CA8" w:rsidP="00795B95">
      <w:pPr>
        <w:spacing w:after="120" w:line="240" w:lineRule="auto"/>
        <w:ind w:firstLine="709"/>
        <w:jc w:val="both"/>
        <w:rPr>
          <w:rFonts w:ascii="Times New Roman" w:eastAsia="Times New Roman" w:hAnsi="Times New Roman"/>
          <w:b/>
          <w:snapToGrid w:val="0"/>
          <w:sz w:val="24"/>
          <w:szCs w:val="24"/>
        </w:rPr>
      </w:pPr>
    </w:p>
    <w:p w:rsidR="00D61C06" w:rsidRPr="0084774C" w:rsidRDefault="00480819" w:rsidP="00795B95">
      <w:pPr>
        <w:spacing w:after="120" w:line="240" w:lineRule="auto"/>
        <w:ind w:firstLine="709"/>
        <w:jc w:val="both"/>
        <w:rPr>
          <w:rFonts w:ascii="Times New Roman" w:eastAsia="Times New Roman" w:hAnsi="Times New Roman"/>
          <w:b/>
          <w:snapToGrid w:val="0"/>
          <w:sz w:val="24"/>
          <w:szCs w:val="24"/>
        </w:rPr>
      </w:pPr>
      <w:r w:rsidRPr="00480819">
        <w:rPr>
          <w:rFonts w:ascii="Times New Roman" w:eastAsia="Times New Roman" w:hAnsi="Times New Roman"/>
          <w:b/>
          <w:snapToGrid w:val="0"/>
          <w:sz w:val="24"/>
          <w:szCs w:val="24"/>
        </w:rPr>
        <w:t>ВАЖНО!</w:t>
      </w:r>
      <w:r>
        <w:rPr>
          <w:rFonts w:ascii="Times New Roman" w:eastAsia="Times New Roman" w:hAnsi="Times New Roman"/>
          <w:snapToGrid w:val="0"/>
          <w:sz w:val="24"/>
          <w:szCs w:val="24"/>
        </w:rPr>
        <w:t xml:space="preserve"> </w:t>
      </w:r>
      <w:r w:rsidR="00A15F24" w:rsidRPr="0084774C">
        <w:rPr>
          <w:rFonts w:ascii="Times New Roman" w:eastAsia="Times New Roman" w:hAnsi="Times New Roman"/>
          <w:b/>
          <w:snapToGrid w:val="0"/>
          <w:sz w:val="24"/>
          <w:szCs w:val="24"/>
        </w:rPr>
        <w:t xml:space="preserve">Когато участник подава оферта за повече от една обособена позиция, в опаковката за всяка от позициите се представят поотделно </w:t>
      </w:r>
      <w:r w:rsidR="00251397" w:rsidRPr="0084774C">
        <w:rPr>
          <w:rFonts w:ascii="Times New Roman" w:eastAsia="Times New Roman" w:hAnsi="Times New Roman"/>
          <w:b/>
          <w:snapToGrid w:val="0"/>
          <w:sz w:val="24"/>
          <w:szCs w:val="24"/>
        </w:rPr>
        <w:t xml:space="preserve">комплектувани </w:t>
      </w:r>
      <w:r w:rsidR="00303814">
        <w:rPr>
          <w:rFonts w:ascii="Times New Roman" w:eastAsia="Times New Roman" w:hAnsi="Times New Roman"/>
          <w:b/>
          <w:snapToGrid w:val="0"/>
          <w:sz w:val="24"/>
          <w:szCs w:val="24"/>
        </w:rPr>
        <w:t>техническо предложение</w:t>
      </w:r>
      <w:r w:rsidR="00CD6D73" w:rsidRPr="0084774C">
        <w:rPr>
          <w:rFonts w:ascii="Times New Roman" w:eastAsia="Times New Roman" w:hAnsi="Times New Roman"/>
          <w:b/>
          <w:snapToGrid w:val="0"/>
          <w:sz w:val="24"/>
          <w:szCs w:val="24"/>
        </w:rPr>
        <w:t xml:space="preserve"> </w:t>
      </w:r>
      <w:r w:rsidR="00A15F24" w:rsidRPr="0084774C">
        <w:rPr>
          <w:rFonts w:ascii="Times New Roman" w:eastAsia="Times New Roman" w:hAnsi="Times New Roman"/>
          <w:b/>
          <w:snapToGrid w:val="0"/>
          <w:sz w:val="24"/>
          <w:szCs w:val="24"/>
        </w:rPr>
        <w:t>и отделни непрозрачни пликове с надпис "Предлагани ценови параметри", с посочване на позицията, за която се отнасят.</w:t>
      </w:r>
    </w:p>
    <w:p w:rsidR="00343743" w:rsidRPr="008C6935" w:rsidRDefault="00343743" w:rsidP="00795B95">
      <w:pPr>
        <w:spacing w:after="120" w:line="240" w:lineRule="auto"/>
        <w:ind w:firstLine="709"/>
        <w:jc w:val="both"/>
        <w:rPr>
          <w:rFonts w:ascii="Times New Roman" w:eastAsia="Times New Roman" w:hAnsi="Times New Roman"/>
          <w:snapToGrid w:val="0"/>
          <w:sz w:val="24"/>
          <w:szCs w:val="24"/>
        </w:rPr>
      </w:pPr>
      <w:r w:rsidRPr="008C6935">
        <w:rPr>
          <w:rFonts w:ascii="Times New Roman" w:eastAsia="Times New Roman" w:hAnsi="Times New Roman"/>
          <w:sz w:val="24"/>
          <w:szCs w:val="24"/>
          <w:lang w:eastAsia="bg-BG"/>
        </w:rPr>
        <w:lastRenderedPageBreak/>
        <w:t xml:space="preserve">Всички </w:t>
      </w:r>
      <w:r w:rsidR="002F2B1C" w:rsidRPr="008C6935">
        <w:rPr>
          <w:rFonts w:ascii="Times New Roman" w:eastAsia="Times New Roman" w:hAnsi="Times New Roman"/>
          <w:sz w:val="24"/>
          <w:szCs w:val="24"/>
          <w:lang w:eastAsia="bg-BG"/>
        </w:rPr>
        <w:t>образци</w:t>
      </w:r>
      <w:r w:rsidRPr="008C6935">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са задължителни и участниците следва да се придържат </w:t>
      </w:r>
      <w:r w:rsidR="002F2B1C" w:rsidRPr="008C6935">
        <w:rPr>
          <w:rFonts w:ascii="Times New Roman" w:eastAsia="Times New Roman" w:hAnsi="Times New Roman"/>
          <w:sz w:val="24"/>
          <w:szCs w:val="24"/>
          <w:lang w:eastAsia="bg-BG"/>
        </w:rPr>
        <w:t xml:space="preserve">точно </w:t>
      </w:r>
      <w:r w:rsidRPr="008C6935">
        <w:rPr>
          <w:rFonts w:ascii="Times New Roman" w:eastAsia="Times New Roman" w:hAnsi="Times New Roman"/>
          <w:sz w:val="24"/>
          <w:szCs w:val="24"/>
          <w:lang w:eastAsia="bg-BG"/>
        </w:rPr>
        <w:t>към тях при изготвяне на офертата си.</w:t>
      </w:r>
    </w:p>
    <w:p w:rsidR="00343743" w:rsidRPr="00EC38BF" w:rsidRDefault="00343743" w:rsidP="00795B95">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z w:val="24"/>
          <w:szCs w:val="24"/>
          <w:lang w:eastAsia="bg-BG"/>
        </w:rPr>
        <w:t xml:space="preserve">Документите в офертата се подписват на всеки лист </w:t>
      </w:r>
      <w:r w:rsidRPr="008C6935">
        <w:rPr>
          <w:rFonts w:ascii="Times New Roman" w:eastAsia="Times New Roman" w:hAnsi="Times New Roman"/>
          <w:sz w:val="24"/>
          <w:szCs w:val="24"/>
          <w:lang w:eastAsia="bg-BG"/>
        </w:rPr>
        <w:t>от</w:t>
      </w:r>
      <w:r w:rsidRPr="008C6935">
        <w:rPr>
          <w:rFonts w:ascii="Times New Roman" w:eastAsia="Times New Roman" w:hAnsi="Times New Roman"/>
          <w:snapToGrid w:val="0"/>
          <w:sz w:val="24"/>
          <w:szCs w:val="24"/>
        </w:rPr>
        <w:t xml:space="preserve"> лица с представителни и управителни функции, посочени в Търговския регистър или упълномощени за това лица. В този случай се изисква да се представи съответното пълномощно.</w:t>
      </w:r>
    </w:p>
    <w:p w:rsidR="00343743" w:rsidRPr="00EC38BF" w:rsidRDefault="00343743" w:rsidP="00795B95">
      <w:pPr>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2A1ACD" w:rsidRPr="00EC38BF" w:rsidRDefault="002A1ACD" w:rsidP="004E475C">
      <w:pPr>
        <w:pStyle w:val="Heading1"/>
        <w:ind w:firstLine="709"/>
        <w:rPr>
          <w:rFonts w:ascii="Times New Roman" w:eastAsia="Times New Roman" w:hAnsi="Times New Roman" w:cs="Times New Roman"/>
          <w:snapToGrid w:val="0"/>
          <w:color w:val="auto"/>
          <w:sz w:val="24"/>
          <w:szCs w:val="24"/>
        </w:rPr>
      </w:pPr>
      <w:bookmarkStart w:id="23" w:name="_Toc466382398"/>
      <w:r w:rsidRPr="00EC38BF">
        <w:rPr>
          <w:rFonts w:ascii="Times New Roman" w:eastAsia="Times New Roman" w:hAnsi="Times New Roman" w:cs="Times New Roman"/>
          <w:snapToGrid w:val="0"/>
          <w:color w:val="auto"/>
          <w:sz w:val="24"/>
          <w:szCs w:val="24"/>
        </w:rPr>
        <w:t>V</w:t>
      </w:r>
      <w:r w:rsidR="008C11E5" w:rsidRPr="00EC38BF">
        <w:rPr>
          <w:rFonts w:ascii="Times New Roman" w:eastAsia="Times New Roman" w:hAnsi="Times New Roman" w:cs="Times New Roman"/>
          <w:snapToGrid w:val="0"/>
          <w:color w:val="auto"/>
          <w:sz w:val="24"/>
          <w:szCs w:val="24"/>
        </w:rPr>
        <w:t>I</w:t>
      </w:r>
      <w:r w:rsidRPr="00EC38BF">
        <w:rPr>
          <w:rFonts w:ascii="Times New Roman" w:eastAsia="Times New Roman" w:hAnsi="Times New Roman" w:cs="Times New Roman"/>
          <w:snapToGrid w:val="0"/>
          <w:color w:val="auto"/>
          <w:sz w:val="24"/>
          <w:szCs w:val="24"/>
        </w:rPr>
        <w:t>. РАЗГЛЕЖДАНЕ, ОЦЕНКА И КЛАСИРАНЕ НА ОФЕРТИТЕ</w:t>
      </w:r>
      <w:bookmarkEnd w:id="23"/>
    </w:p>
    <w:p w:rsidR="00C844FD" w:rsidRPr="00EC38BF" w:rsidRDefault="00C844FD" w:rsidP="004E475C">
      <w:pPr>
        <w:pStyle w:val="Heading2"/>
        <w:ind w:firstLine="709"/>
        <w:rPr>
          <w:rFonts w:ascii="Times New Roman" w:eastAsia="Times New Roman" w:hAnsi="Times New Roman" w:cs="Times New Roman"/>
          <w:snapToGrid w:val="0"/>
          <w:color w:val="auto"/>
          <w:sz w:val="24"/>
          <w:szCs w:val="24"/>
        </w:rPr>
      </w:pPr>
      <w:bookmarkStart w:id="24" w:name="_Toc466382399"/>
      <w:r w:rsidRPr="00EC38BF">
        <w:rPr>
          <w:rFonts w:ascii="Times New Roman" w:eastAsia="Times New Roman" w:hAnsi="Times New Roman" w:cs="Times New Roman"/>
          <w:snapToGrid w:val="0"/>
          <w:color w:val="auto"/>
          <w:sz w:val="24"/>
          <w:szCs w:val="24"/>
        </w:rPr>
        <w:t>А. Отваряне на офертите.</w:t>
      </w:r>
      <w:bookmarkEnd w:id="24"/>
    </w:p>
    <w:p w:rsidR="002A1ACD" w:rsidRPr="00EC38BF" w:rsidRDefault="002A1ACD" w:rsidP="00795B95">
      <w:pPr>
        <w:tabs>
          <w:tab w:val="left" w:pos="0"/>
          <w:tab w:val="left" w:pos="8789"/>
          <w:tab w:val="left" w:pos="9356"/>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Комисията, назначена със заповед на Главния секретар на БНБ в съответствие със </w:t>
      </w:r>
      <w:r w:rsidR="00C844FD" w:rsidRPr="00EC38BF">
        <w:rPr>
          <w:rFonts w:ascii="Times New Roman" w:eastAsia="Times New Roman" w:hAnsi="Times New Roman"/>
          <w:snapToGrid w:val="0"/>
          <w:sz w:val="24"/>
          <w:szCs w:val="24"/>
        </w:rPr>
        <w:t xml:space="preserve">ЗОП и </w:t>
      </w:r>
      <w:proofErr w:type="spellStart"/>
      <w:r w:rsidR="00C844FD" w:rsidRPr="00EC38BF">
        <w:rPr>
          <w:rFonts w:ascii="Times New Roman" w:eastAsia="Times New Roman" w:hAnsi="Times New Roman"/>
          <w:snapToGrid w:val="0"/>
          <w:sz w:val="24"/>
          <w:szCs w:val="24"/>
        </w:rPr>
        <w:t>ППЗОП</w:t>
      </w:r>
      <w:proofErr w:type="spellEnd"/>
      <w:r w:rsidRPr="00EC38BF">
        <w:rPr>
          <w:rFonts w:ascii="Times New Roman" w:eastAsia="Times New Roman" w:hAnsi="Times New Roman"/>
          <w:snapToGrid w:val="0"/>
          <w:sz w:val="24"/>
          <w:szCs w:val="24"/>
        </w:rPr>
        <w:t xml:space="preserve">, разглежда офертите на участниците </w:t>
      </w:r>
      <w:r w:rsidR="00C844FD" w:rsidRPr="00EC38BF">
        <w:rPr>
          <w:rFonts w:ascii="Times New Roman" w:eastAsia="Times New Roman" w:hAnsi="Times New Roman"/>
          <w:b/>
          <w:snapToGrid w:val="0"/>
          <w:sz w:val="24"/>
          <w:szCs w:val="24"/>
        </w:rPr>
        <w:t>в часа и</w:t>
      </w:r>
      <w:r w:rsidRPr="00EC38BF">
        <w:rPr>
          <w:rFonts w:ascii="Times New Roman" w:eastAsia="Times New Roman" w:hAnsi="Times New Roman"/>
          <w:b/>
          <w:snapToGrid w:val="0"/>
          <w:sz w:val="24"/>
          <w:szCs w:val="24"/>
        </w:rPr>
        <w:t xml:space="preserve"> датата, посочена в Обявлението</w:t>
      </w:r>
      <w:r w:rsidR="00C844FD" w:rsidRPr="00EC38BF">
        <w:rPr>
          <w:rFonts w:ascii="Times New Roman" w:eastAsia="Times New Roman" w:hAnsi="Times New Roman"/>
          <w:b/>
          <w:snapToGrid w:val="0"/>
          <w:sz w:val="24"/>
          <w:szCs w:val="24"/>
        </w:rPr>
        <w:t xml:space="preserve"> за поръчката</w:t>
      </w:r>
      <w:r w:rsidRPr="00EC38BF">
        <w:rPr>
          <w:rFonts w:ascii="Times New Roman" w:eastAsia="Times New Roman" w:hAnsi="Times New Roman"/>
          <w:b/>
          <w:snapToGrid w:val="0"/>
          <w:sz w:val="24"/>
          <w:szCs w:val="24"/>
        </w:rPr>
        <w:t>, в сградата на БНБ</w:t>
      </w:r>
      <w:r w:rsidRPr="00EC38BF">
        <w:rPr>
          <w:rFonts w:ascii="Times New Roman" w:eastAsia="Times New Roman" w:hAnsi="Times New Roman"/>
          <w:snapToGrid w:val="0"/>
          <w:sz w:val="24"/>
          <w:szCs w:val="24"/>
        </w:rPr>
        <w:t>, находяща се в гр. София, пл. „Княз Александър</w:t>
      </w:r>
      <w:r w:rsidR="00075911" w:rsidRPr="00EC38BF">
        <w:rPr>
          <w:rFonts w:ascii="Times New Roman" w:eastAsia="Times New Roman" w:hAnsi="Times New Roman"/>
          <w:snapToGrid w:val="0"/>
          <w:sz w:val="24"/>
          <w:szCs w:val="24"/>
        </w:rPr>
        <w:t xml:space="preserve"> І” № 1. При промяна на датата,</w:t>
      </w:r>
      <w:r w:rsidRPr="00EC38BF">
        <w:rPr>
          <w:rFonts w:ascii="Times New Roman" w:eastAsia="Times New Roman" w:hAnsi="Times New Roman"/>
          <w:snapToGrid w:val="0"/>
          <w:sz w:val="24"/>
          <w:szCs w:val="24"/>
        </w:rPr>
        <w:t xml:space="preserve"> часа </w:t>
      </w:r>
      <w:r w:rsidR="00075911" w:rsidRPr="00EC38BF">
        <w:rPr>
          <w:rFonts w:ascii="Times New Roman" w:eastAsia="Times New Roman" w:hAnsi="Times New Roman"/>
          <w:snapToGrid w:val="0"/>
          <w:sz w:val="24"/>
          <w:szCs w:val="24"/>
        </w:rPr>
        <w:t>или мястото з</w:t>
      </w:r>
      <w:r w:rsidRPr="00EC38BF">
        <w:rPr>
          <w:rFonts w:ascii="Times New Roman" w:eastAsia="Times New Roman" w:hAnsi="Times New Roman"/>
          <w:snapToGrid w:val="0"/>
          <w:sz w:val="24"/>
          <w:szCs w:val="24"/>
        </w:rPr>
        <w:t>а отваряне на оферти</w:t>
      </w:r>
      <w:r w:rsidR="00412394" w:rsidRPr="00EC38BF">
        <w:rPr>
          <w:rFonts w:ascii="Times New Roman" w:eastAsia="Times New Roman" w:hAnsi="Times New Roman"/>
          <w:snapToGrid w:val="0"/>
          <w:sz w:val="24"/>
          <w:szCs w:val="24"/>
        </w:rPr>
        <w:t xml:space="preserve">те участниците се уведомяват </w:t>
      </w:r>
      <w:r w:rsidR="00794855" w:rsidRPr="00EC38BF">
        <w:rPr>
          <w:rFonts w:ascii="Times New Roman" w:eastAsia="Times New Roman" w:hAnsi="Times New Roman"/>
          <w:snapToGrid w:val="0"/>
          <w:sz w:val="24"/>
          <w:szCs w:val="24"/>
        </w:rPr>
        <w:t xml:space="preserve">чрез </w:t>
      </w:r>
      <w:r w:rsidR="00904D92" w:rsidRPr="00EC38BF">
        <w:rPr>
          <w:rFonts w:ascii="Times New Roman" w:eastAsia="Times New Roman" w:hAnsi="Times New Roman"/>
          <w:snapToGrid w:val="0"/>
          <w:sz w:val="24"/>
          <w:szCs w:val="24"/>
        </w:rPr>
        <w:t xml:space="preserve">съобщение, публикувано в електронната преписка на обществената поръчка в </w:t>
      </w:r>
      <w:r w:rsidR="00794855" w:rsidRPr="00EC38BF">
        <w:rPr>
          <w:rFonts w:ascii="Times New Roman" w:eastAsia="Times New Roman" w:hAnsi="Times New Roman"/>
          <w:snapToGrid w:val="0"/>
          <w:sz w:val="24"/>
          <w:szCs w:val="24"/>
        </w:rPr>
        <w:t>профила на купувача</w:t>
      </w:r>
      <w:r w:rsidR="00904D92" w:rsidRPr="00EC38BF">
        <w:rPr>
          <w:rFonts w:ascii="Times New Roman" w:eastAsia="Times New Roman" w:hAnsi="Times New Roman"/>
          <w:snapToGrid w:val="0"/>
          <w:sz w:val="24"/>
          <w:szCs w:val="24"/>
        </w:rPr>
        <w:t>,</w:t>
      </w:r>
      <w:r w:rsidR="00794855" w:rsidRPr="00EC38BF">
        <w:rPr>
          <w:rFonts w:ascii="Times New Roman" w:eastAsia="Times New Roman" w:hAnsi="Times New Roman"/>
          <w:snapToGrid w:val="0"/>
          <w:sz w:val="24"/>
          <w:szCs w:val="24"/>
        </w:rPr>
        <w:t xml:space="preserve"> най-малко 48 часа преди </w:t>
      </w:r>
      <w:proofErr w:type="spellStart"/>
      <w:r w:rsidR="00794855" w:rsidRPr="00EC38BF">
        <w:rPr>
          <w:rFonts w:ascii="Times New Roman" w:eastAsia="Times New Roman" w:hAnsi="Times New Roman"/>
          <w:snapToGrid w:val="0"/>
          <w:sz w:val="24"/>
          <w:szCs w:val="24"/>
        </w:rPr>
        <w:t>новоопреления</w:t>
      </w:r>
      <w:proofErr w:type="spellEnd"/>
      <w:r w:rsidR="00794855" w:rsidRPr="00EC38BF">
        <w:rPr>
          <w:rFonts w:ascii="Times New Roman" w:eastAsia="Times New Roman" w:hAnsi="Times New Roman"/>
          <w:snapToGrid w:val="0"/>
          <w:sz w:val="24"/>
          <w:szCs w:val="24"/>
        </w:rPr>
        <w:t xml:space="preserve"> час.</w:t>
      </w:r>
    </w:p>
    <w:p w:rsidR="002A1ACD" w:rsidRPr="00EC38BF" w:rsidRDefault="002A1AC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започва работа след получаване на</w:t>
      </w:r>
      <w:r w:rsidR="00794855" w:rsidRPr="00EC38BF">
        <w:rPr>
          <w:rFonts w:ascii="Times New Roman" w:eastAsia="Times New Roman" w:hAnsi="Times New Roman"/>
          <w:sz w:val="24"/>
          <w:szCs w:val="24"/>
          <w:lang w:eastAsia="bg-BG"/>
        </w:rPr>
        <w:t xml:space="preserve"> представените оферти и протокола по чл. 48, ал. 6 от </w:t>
      </w:r>
      <w:proofErr w:type="spellStart"/>
      <w:r w:rsidR="00794855" w:rsidRPr="00EC38BF">
        <w:rPr>
          <w:rFonts w:ascii="Times New Roman" w:eastAsia="Times New Roman" w:hAnsi="Times New Roman"/>
          <w:sz w:val="24"/>
          <w:szCs w:val="24"/>
          <w:lang w:eastAsia="bg-BG"/>
        </w:rPr>
        <w:t>ППЗОП</w:t>
      </w:r>
      <w:proofErr w:type="spellEnd"/>
      <w:r w:rsidR="00794855" w:rsidRPr="00EC38BF">
        <w:rPr>
          <w:rFonts w:ascii="Times New Roman" w:eastAsia="Times New Roman" w:hAnsi="Times New Roman"/>
          <w:sz w:val="24"/>
          <w:szCs w:val="24"/>
          <w:lang w:eastAsia="bg-BG"/>
        </w:rPr>
        <w:t>. Получените оферти се отварят на публично заседания</w:t>
      </w:r>
      <w:r w:rsidR="00794855" w:rsidRPr="00EC38BF">
        <w:rPr>
          <w:rFonts w:ascii="Times New Roman" w:eastAsia="Times New Roman" w:hAnsi="Times New Roman"/>
          <w:sz w:val="24"/>
          <w:szCs w:val="24"/>
        </w:rPr>
        <w:t xml:space="preserve">, на което могат да </w:t>
      </w:r>
      <w:r w:rsidRPr="00EC38BF">
        <w:rPr>
          <w:rFonts w:ascii="Times New Roman" w:eastAsia="Times New Roman" w:hAnsi="Times New Roman"/>
          <w:sz w:val="24"/>
          <w:szCs w:val="24"/>
        </w:rPr>
        <w:t xml:space="preserve"> присъстват участниците в процедурата или техни упълномощени представители, както и представители на средствата за масово осведомяване</w:t>
      </w:r>
      <w:r w:rsidR="00794855" w:rsidRPr="00EC38BF">
        <w:rPr>
          <w:rFonts w:ascii="Times New Roman" w:eastAsia="Times New Roman" w:hAnsi="Times New Roman"/>
          <w:sz w:val="24"/>
          <w:szCs w:val="24"/>
        </w:rPr>
        <w:t>.</w:t>
      </w:r>
      <w:r w:rsidRPr="00EC38BF">
        <w:rPr>
          <w:rFonts w:ascii="Times New Roman" w:eastAsia="Times New Roman" w:hAnsi="Times New Roman"/>
          <w:sz w:val="24"/>
          <w:szCs w:val="24"/>
        </w:rPr>
        <w:t xml:space="preserve"> </w:t>
      </w:r>
      <w:r w:rsidRPr="00EC38BF">
        <w:rPr>
          <w:rFonts w:ascii="Times New Roman" w:eastAsia="Times New Roman" w:hAnsi="Times New Roman"/>
          <w:sz w:val="24"/>
          <w:szCs w:val="24"/>
          <w:lang w:eastAsia="bg-BG"/>
        </w:rPr>
        <w:t xml:space="preserve">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336BF5" w:rsidRPr="00336BF5" w:rsidRDefault="00336BF5" w:rsidP="00336BF5">
      <w:pPr>
        <w:tabs>
          <w:tab w:val="left" w:pos="-4860"/>
        </w:tabs>
        <w:spacing w:after="120" w:line="240" w:lineRule="auto"/>
        <w:ind w:firstLine="709"/>
        <w:jc w:val="both"/>
        <w:rPr>
          <w:rFonts w:ascii="Times New Roman" w:eastAsia="Times New Roman" w:hAnsi="Times New Roman"/>
          <w:sz w:val="24"/>
          <w:szCs w:val="24"/>
          <w:lang w:eastAsia="bg-BG"/>
        </w:rPr>
      </w:pPr>
      <w:r w:rsidRPr="00336BF5">
        <w:rPr>
          <w:rFonts w:ascii="Times New Roman" w:eastAsia="Times New Roman" w:hAnsi="Times New Roman"/>
          <w:sz w:val="24"/>
          <w:szCs w:val="24"/>
          <w:lang w:eastAsia="bg-BG"/>
        </w:rPr>
        <w:t>Комисията отваря по реда на тяхното постъпване запечатаните непрозрачни опаковки и оповестява тяхното съдържание и проверява наличието на отделен/ни запечатан/ни плик/</w:t>
      </w:r>
      <w:proofErr w:type="spellStart"/>
      <w:r w:rsidRPr="00336BF5">
        <w:rPr>
          <w:rFonts w:ascii="Times New Roman" w:eastAsia="Times New Roman" w:hAnsi="Times New Roman"/>
          <w:sz w:val="24"/>
          <w:szCs w:val="24"/>
          <w:lang w:eastAsia="bg-BG"/>
        </w:rPr>
        <w:t>ве</w:t>
      </w:r>
      <w:proofErr w:type="spellEnd"/>
      <w:r w:rsidRPr="00336BF5">
        <w:rPr>
          <w:rFonts w:ascii="Times New Roman" w:eastAsia="Times New Roman" w:hAnsi="Times New Roman"/>
          <w:sz w:val="24"/>
          <w:szCs w:val="24"/>
          <w:lang w:eastAsia="bg-BG"/>
        </w:rPr>
        <w:t xml:space="preserve"> с надпис „Предлагани ценови параметри“ съобразно отделните обособени позиции.</w:t>
      </w:r>
    </w:p>
    <w:p w:rsidR="00336BF5" w:rsidRDefault="00336BF5" w:rsidP="00336BF5">
      <w:pPr>
        <w:tabs>
          <w:tab w:val="left" w:pos="-4860"/>
        </w:tabs>
        <w:spacing w:after="120" w:line="240" w:lineRule="auto"/>
        <w:ind w:firstLine="709"/>
        <w:jc w:val="both"/>
        <w:rPr>
          <w:rFonts w:ascii="Times New Roman" w:eastAsia="Times New Roman" w:hAnsi="Times New Roman"/>
          <w:sz w:val="24"/>
          <w:szCs w:val="24"/>
          <w:lang w:eastAsia="bg-BG"/>
        </w:rPr>
      </w:pPr>
      <w:r w:rsidRPr="00336BF5">
        <w:rPr>
          <w:rFonts w:ascii="Times New Roman" w:eastAsia="Times New Roman" w:hAnsi="Times New Roman"/>
          <w:sz w:val="24"/>
          <w:szCs w:val="24"/>
          <w:lang w:eastAsia="bg-BG"/>
        </w:rPr>
        <w:t>Най-малко трима от членовете на комисията подписват техническото/</w:t>
      </w:r>
      <w:proofErr w:type="spellStart"/>
      <w:r w:rsidRPr="00336BF5">
        <w:rPr>
          <w:rFonts w:ascii="Times New Roman" w:eastAsia="Times New Roman" w:hAnsi="Times New Roman"/>
          <w:sz w:val="24"/>
          <w:szCs w:val="24"/>
          <w:lang w:eastAsia="bg-BG"/>
        </w:rPr>
        <w:t>ките</w:t>
      </w:r>
      <w:proofErr w:type="spellEnd"/>
      <w:r w:rsidRPr="00336BF5">
        <w:rPr>
          <w:rFonts w:ascii="Times New Roman" w:eastAsia="Times New Roman" w:hAnsi="Times New Roman"/>
          <w:sz w:val="24"/>
          <w:szCs w:val="24"/>
          <w:lang w:eastAsia="bg-BG"/>
        </w:rPr>
        <w:t xml:space="preserve"> предложение/я и плика/</w:t>
      </w:r>
      <w:proofErr w:type="spellStart"/>
      <w:r w:rsidRPr="00336BF5">
        <w:rPr>
          <w:rFonts w:ascii="Times New Roman" w:eastAsia="Times New Roman" w:hAnsi="Times New Roman"/>
          <w:sz w:val="24"/>
          <w:szCs w:val="24"/>
          <w:lang w:eastAsia="bg-BG"/>
        </w:rPr>
        <w:t>вете</w:t>
      </w:r>
      <w:proofErr w:type="spellEnd"/>
      <w:r w:rsidRPr="00336BF5">
        <w:rPr>
          <w:rFonts w:ascii="Times New Roman" w:eastAsia="Times New Roman" w:hAnsi="Times New Roman"/>
          <w:sz w:val="24"/>
          <w:szCs w:val="24"/>
          <w:lang w:eastAsia="bg-BG"/>
        </w:rPr>
        <w:t xml:space="preserve"> с надпис „Предлагани ценови параметри“. Комисията предлага по един от присъстващите представители на другите участници да подпише техническото/</w:t>
      </w:r>
      <w:proofErr w:type="spellStart"/>
      <w:r w:rsidRPr="00336BF5">
        <w:rPr>
          <w:rFonts w:ascii="Times New Roman" w:eastAsia="Times New Roman" w:hAnsi="Times New Roman"/>
          <w:sz w:val="24"/>
          <w:szCs w:val="24"/>
          <w:lang w:eastAsia="bg-BG"/>
        </w:rPr>
        <w:t>ките</w:t>
      </w:r>
      <w:proofErr w:type="spellEnd"/>
      <w:r w:rsidRPr="00336BF5">
        <w:rPr>
          <w:rFonts w:ascii="Times New Roman" w:eastAsia="Times New Roman" w:hAnsi="Times New Roman"/>
          <w:sz w:val="24"/>
          <w:szCs w:val="24"/>
          <w:lang w:eastAsia="bg-BG"/>
        </w:rPr>
        <w:t xml:space="preserve"> предложение/я и плика/</w:t>
      </w:r>
      <w:proofErr w:type="spellStart"/>
      <w:r w:rsidRPr="00336BF5">
        <w:rPr>
          <w:rFonts w:ascii="Times New Roman" w:eastAsia="Times New Roman" w:hAnsi="Times New Roman"/>
          <w:sz w:val="24"/>
          <w:szCs w:val="24"/>
          <w:lang w:eastAsia="bg-BG"/>
        </w:rPr>
        <w:t>вете</w:t>
      </w:r>
      <w:proofErr w:type="spellEnd"/>
      <w:r w:rsidRPr="00336BF5">
        <w:rPr>
          <w:rFonts w:ascii="Times New Roman" w:eastAsia="Times New Roman" w:hAnsi="Times New Roman"/>
          <w:sz w:val="24"/>
          <w:szCs w:val="24"/>
          <w:lang w:eastAsia="bg-BG"/>
        </w:rPr>
        <w:t xml:space="preserve"> с надпис „Предлагани ценови параметри“.</w:t>
      </w:r>
    </w:p>
    <w:p w:rsidR="00C844FD" w:rsidRPr="00EC38BF" w:rsidRDefault="00C844FD" w:rsidP="00336BF5">
      <w:pPr>
        <w:tabs>
          <w:tab w:val="left" w:pos="-486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Пликовете с надпис „Предлагани ценови параметри" не се отварят на този етап от процедурата и предлаганите цени не се съобщават на присъстващите.</w:t>
      </w:r>
    </w:p>
    <w:p w:rsidR="0062684A" w:rsidRPr="00EC38BF" w:rsidRDefault="00C844FD" w:rsidP="00795B95">
      <w:pPr>
        <w:tabs>
          <w:tab w:val="left" w:pos="-486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това комисията продъ</w:t>
      </w:r>
      <w:r w:rsidR="0062684A" w:rsidRPr="00EC38BF">
        <w:rPr>
          <w:rFonts w:ascii="Times New Roman" w:eastAsia="Times New Roman" w:hAnsi="Times New Roman"/>
          <w:sz w:val="24"/>
          <w:szCs w:val="24"/>
          <w:lang w:eastAsia="bg-BG"/>
        </w:rPr>
        <w:t xml:space="preserve">лжава работата си самостоятелно по реда на раздел VIII от </w:t>
      </w:r>
      <w:proofErr w:type="spellStart"/>
      <w:r w:rsidR="0062684A" w:rsidRPr="00EC38BF">
        <w:rPr>
          <w:rFonts w:ascii="Times New Roman" w:eastAsia="Times New Roman" w:hAnsi="Times New Roman"/>
          <w:sz w:val="24"/>
          <w:szCs w:val="24"/>
          <w:lang w:eastAsia="bg-BG"/>
        </w:rPr>
        <w:t>ППЗОП</w:t>
      </w:r>
      <w:proofErr w:type="spellEnd"/>
      <w:r w:rsidR="0062684A" w:rsidRPr="00EC38BF">
        <w:rPr>
          <w:rFonts w:ascii="Times New Roman" w:eastAsia="Times New Roman" w:hAnsi="Times New Roman"/>
          <w:sz w:val="24"/>
          <w:szCs w:val="24"/>
          <w:lang w:eastAsia="bg-BG"/>
        </w:rPr>
        <w:t>.</w:t>
      </w:r>
      <w:bookmarkStart w:id="25" w:name="bookmark57"/>
    </w:p>
    <w:p w:rsidR="0062684A" w:rsidRDefault="0062684A" w:rsidP="004E475C">
      <w:pPr>
        <w:pStyle w:val="Heading2"/>
        <w:ind w:firstLine="709"/>
        <w:rPr>
          <w:rFonts w:ascii="Times New Roman" w:hAnsi="Times New Roman" w:cs="Times New Roman"/>
          <w:color w:val="auto"/>
          <w:sz w:val="24"/>
          <w:szCs w:val="24"/>
        </w:rPr>
      </w:pPr>
      <w:bookmarkStart w:id="26" w:name="_Toc466382400"/>
      <w:r w:rsidRPr="00EC38BF">
        <w:rPr>
          <w:rFonts w:ascii="Times New Roman" w:hAnsi="Times New Roman" w:cs="Times New Roman"/>
          <w:color w:val="auto"/>
          <w:sz w:val="24"/>
          <w:szCs w:val="24"/>
        </w:rPr>
        <w:t>Б. Разглеждане на офертите</w:t>
      </w:r>
      <w:bookmarkEnd w:id="25"/>
      <w:r w:rsidR="006B189C" w:rsidRPr="00EC38BF">
        <w:rPr>
          <w:rFonts w:ascii="Times New Roman" w:hAnsi="Times New Roman" w:cs="Times New Roman"/>
          <w:color w:val="auto"/>
          <w:sz w:val="24"/>
          <w:szCs w:val="24"/>
        </w:rPr>
        <w:t>.</w:t>
      </w:r>
      <w:bookmarkEnd w:id="26"/>
    </w:p>
    <w:p w:rsidR="002E130F" w:rsidRDefault="002E130F" w:rsidP="002E130F">
      <w:pPr>
        <w:tabs>
          <w:tab w:val="left" w:pos="851"/>
        </w:tabs>
        <w:spacing w:line="240" w:lineRule="auto"/>
        <w:ind w:right="34" w:firstLine="709"/>
        <w:jc w:val="both"/>
        <w:rPr>
          <w:rFonts w:ascii="Times New Roman" w:eastAsia="Times New Roman" w:hAnsi="Times New Roman"/>
          <w:snapToGrid w:val="0"/>
          <w:sz w:val="24"/>
          <w:szCs w:val="24"/>
        </w:rPr>
      </w:pPr>
      <w:r w:rsidRPr="002F64BB">
        <w:rPr>
          <w:rFonts w:ascii="Times New Roman" w:eastAsia="Times New Roman" w:hAnsi="Times New Roman"/>
          <w:snapToGrid w:val="0"/>
          <w:sz w:val="24"/>
          <w:szCs w:val="24"/>
        </w:rPr>
        <w:t xml:space="preserve">Когато в процедура за възлагане на запазена поръчка са подадени оферти както от лица, за които поръчката е запазена, така и от други лица, </w:t>
      </w:r>
      <w:r w:rsidRPr="00644AF0">
        <w:rPr>
          <w:rFonts w:ascii="Times New Roman" w:eastAsia="Times New Roman" w:hAnsi="Times New Roman"/>
          <w:b/>
          <w:snapToGrid w:val="0"/>
          <w:sz w:val="24"/>
          <w:szCs w:val="24"/>
        </w:rPr>
        <w:t>първо се разглеждат офертите на лицата, за които поръчката е запазена.</w:t>
      </w:r>
      <w:r>
        <w:rPr>
          <w:rFonts w:ascii="Times New Roman" w:eastAsia="Times New Roman" w:hAnsi="Times New Roman"/>
          <w:snapToGrid w:val="0"/>
          <w:sz w:val="24"/>
          <w:szCs w:val="24"/>
        </w:rPr>
        <w:t xml:space="preserve"> О</w:t>
      </w:r>
      <w:r w:rsidRPr="002F64BB">
        <w:rPr>
          <w:rFonts w:ascii="Times New Roman" w:eastAsia="Times New Roman" w:hAnsi="Times New Roman"/>
          <w:snapToGrid w:val="0"/>
          <w:sz w:val="24"/>
          <w:szCs w:val="24"/>
        </w:rPr>
        <w:t>фертите на останалите лица се разглеждат само ако няма</w:t>
      </w:r>
      <w:r>
        <w:rPr>
          <w:rFonts w:ascii="Times New Roman" w:eastAsia="Times New Roman" w:hAnsi="Times New Roman"/>
          <w:snapToGrid w:val="0"/>
          <w:sz w:val="24"/>
          <w:szCs w:val="24"/>
        </w:rPr>
        <w:t xml:space="preserve"> </w:t>
      </w:r>
      <w:r w:rsidRPr="002F64BB">
        <w:rPr>
          <w:rFonts w:ascii="Times New Roman" w:eastAsia="Times New Roman" w:hAnsi="Times New Roman"/>
          <w:snapToGrid w:val="0"/>
          <w:sz w:val="24"/>
          <w:szCs w:val="24"/>
        </w:rPr>
        <w:t>допуснати оферти на лица, за които поръчката е запазена.</w:t>
      </w:r>
    </w:p>
    <w:p w:rsidR="006B189C" w:rsidRPr="00EC38BF" w:rsidRDefault="0062684A" w:rsidP="006524DF">
      <w:pPr>
        <w:numPr>
          <w:ilvl w:val="2"/>
          <w:numId w:val="2"/>
        </w:numPr>
        <w:tabs>
          <w:tab w:val="left" w:pos="956"/>
          <w:tab w:val="left" w:pos="1134"/>
        </w:tabs>
        <w:spacing w:after="120" w:line="24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Ко</w:t>
      </w:r>
      <w:r w:rsidR="00FD297D" w:rsidRPr="00EC38BF">
        <w:rPr>
          <w:rFonts w:ascii="Times New Roman" w:eastAsia="Times New Roman" w:hAnsi="Times New Roman"/>
          <w:sz w:val="24"/>
          <w:szCs w:val="24"/>
          <w:lang w:eastAsia="bg-BG"/>
        </w:rPr>
        <w:t>мисията разглежда документите, представени в съответствие с изискванията на Възложителя, посочени в Раздел V „Оферта. Указания за подготовката й“, т. 2 „Съдържание на опаковката“, т. 2.1. – 2.</w:t>
      </w:r>
      <w:r w:rsidR="00973886">
        <w:rPr>
          <w:rFonts w:ascii="Times New Roman" w:eastAsia="Times New Roman" w:hAnsi="Times New Roman"/>
          <w:sz w:val="24"/>
          <w:szCs w:val="24"/>
          <w:lang w:eastAsia="bg-BG"/>
        </w:rPr>
        <w:t>4</w:t>
      </w:r>
      <w:r w:rsidR="00FD297D" w:rsidRPr="00EC38BF">
        <w:rPr>
          <w:rFonts w:ascii="Times New Roman" w:eastAsia="Times New Roman" w:hAnsi="Times New Roman"/>
          <w:sz w:val="24"/>
          <w:szCs w:val="24"/>
          <w:lang w:eastAsia="bg-BG"/>
        </w:rPr>
        <w:t>.</w:t>
      </w:r>
      <w:r w:rsidRPr="00EC38BF">
        <w:rPr>
          <w:rFonts w:ascii="Times New Roman" w:eastAsia="Times New Roman" w:hAnsi="Times New Roman"/>
          <w:sz w:val="24"/>
          <w:szCs w:val="24"/>
          <w:lang w:eastAsia="bg-BG"/>
        </w:rPr>
        <w:t xml:space="preserve"> от настоящата документация за съответствие </w:t>
      </w:r>
      <w:r w:rsidR="00C93D8D">
        <w:rPr>
          <w:rFonts w:ascii="Times New Roman" w:eastAsia="Times New Roman" w:hAnsi="Times New Roman"/>
          <w:sz w:val="24"/>
          <w:szCs w:val="24"/>
          <w:lang w:eastAsia="bg-BG"/>
        </w:rPr>
        <w:t>с</w:t>
      </w:r>
      <w:r w:rsidRPr="00EC38BF">
        <w:rPr>
          <w:rFonts w:ascii="Times New Roman" w:eastAsia="Times New Roman" w:hAnsi="Times New Roman"/>
          <w:sz w:val="24"/>
          <w:szCs w:val="24"/>
          <w:lang w:eastAsia="bg-BG"/>
        </w:rPr>
        <w:t xml:space="preserve"> изискванията към личното състояние и критериите за подбор, поставени от в</w:t>
      </w:r>
      <w:r w:rsidR="006B189C" w:rsidRPr="00EC38BF">
        <w:rPr>
          <w:rFonts w:ascii="Times New Roman" w:eastAsia="Times New Roman" w:hAnsi="Times New Roman"/>
          <w:sz w:val="24"/>
          <w:szCs w:val="24"/>
          <w:lang w:eastAsia="bg-BG"/>
        </w:rPr>
        <w:t>ъзложителя, и съставя протокол.</w:t>
      </w:r>
    </w:p>
    <w:p w:rsidR="0062684A" w:rsidRPr="00EC38BF" w:rsidRDefault="0062684A" w:rsidP="00795B95">
      <w:pPr>
        <w:tabs>
          <w:tab w:val="left" w:pos="993"/>
          <w:tab w:val="left" w:pos="1134"/>
        </w:tabs>
        <w:spacing w:after="120" w:line="240" w:lineRule="auto"/>
        <w:ind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ги посочва в протокола и изпраща пр</w:t>
      </w:r>
      <w:r w:rsidR="00E84849" w:rsidRPr="00EC38BF">
        <w:rPr>
          <w:rFonts w:ascii="Times New Roman" w:eastAsia="Times New Roman" w:hAnsi="Times New Roman"/>
          <w:sz w:val="24"/>
          <w:szCs w:val="24"/>
          <w:lang w:eastAsia="bg-BG"/>
        </w:rPr>
        <w:t>отокола на всички участници в деня на публикуването му в профила на купувача</w:t>
      </w:r>
      <w:r w:rsidRPr="00EC38BF">
        <w:rPr>
          <w:rFonts w:ascii="Times New Roman" w:eastAsia="Times New Roman" w:hAnsi="Times New Roman"/>
          <w:sz w:val="24"/>
          <w:szCs w:val="24"/>
          <w:lang w:eastAsia="bg-BG"/>
        </w:rPr>
        <w:t>.</w:t>
      </w:r>
    </w:p>
    <w:p w:rsidR="00F31630" w:rsidRPr="00EC38BF"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 срок до</w:t>
      </w:r>
      <w:r w:rsidR="006B189C" w:rsidRPr="00EC38BF">
        <w:rPr>
          <w:rFonts w:ascii="Times New Roman" w:eastAsia="Times New Roman" w:hAnsi="Times New Roman"/>
          <w:sz w:val="24"/>
          <w:szCs w:val="24"/>
          <w:lang w:eastAsia="bg-BG"/>
        </w:rPr>
        <w:t xml:space="preserve"> </w:t>
      </w:r>
      <w:r w:rsidRPr="00EC38BF">
        <w:rPr>
          <w:rFonts w:ascii="Times New Roman" w:eastAsia="Times New Roman" w:hAnsi="Times New Roman"/>
          <w:sz w:val="24"/>
          <w:szCs w:val="24"/>
          <w:lang w:eastAsia="bg-BG"/>
        </w:rPr>
        <w:t xml:space="preserve">5 </w:t>
      </w:r>
      <w:r w:rsidR="00583B06" w:rsidRPr="00EC38BF">
        <w:rPr>
          <w:rFonts w:ascii="Times New Roman" w:eastAsia="Times New Roman" w:hAnsi="Times New Roman"/>
          <w:sz w:val="24"/>
          <w:szCs w:val="24"/>
          <w:lang w:eastAsia="bg-BG"/>
        </w:rPr>
        <w:t xml:space="preserve">(пет) </w:t>
      </w:r>
      <w:r w:rsidRPr="00EC38BF">
        <w:rPr>
          <w:rFonts w:ascii="Times New Roman" w:eastAsia="Times New Roman" w:hAnsi="Times New Roman"/>
          <w:sz w:val="24"/>
          <w:szCs w:val="24"/>
          <w:lang w:eastAsia="bg-BG"/>
        </w:rPr>
        <w:t xml:space="preserve">работни дни от получаването на протокола участниците, по отношение на които е констатирано несъответствие или липса на информация, могат да представят на комисията нов </w:t>
      </w:r>
      <w:proofErr w:type="spellStart"/>
      <w:r w:rsidRPr="00EC38BF">
        <w:rPr>
          <w:rFonts w:ascii="Times New Roman" w:eastAsia="Times New Roman" w:hAnsi="Times New Roman"/>
          <w:sz w:val="24"/>
          <w:szCs w:val="24"/>
          <w:lang w:eastAsia="bg-BG"/>
        </w:rPr>
        <w:t>ЕЕДОП</w:t>
      </w:r>
      <w:proofErr w:type="spellEnd"/>
      <w:r w:rsidRPr="00EC38BF">
        <w:rPr>
          <w:rFonts w:ascii="Times New Roman" w:eastAsia="Times New Roman" w:hAnsi="Times New Roman"/>
          <w:sz w:val="24"/>
          <w:szCs w:val="24"/>
          <w:lang w:eastAsia="bg-BG"/>
        </w:rPr>
        <w:t xml:space="preserve"> и/или други документи, които съдържат променена и/или допълнена информация. 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w:t>
      </w:r>
      <w:r w:rsidR="00F31630" w:rsidRPr="00EC38BF">
        <w:rPr>
          <w:rFonts w:ascii="Times New Roman" w:eastAsia="Times New Roman" w:hAnsi="Times New Roman"/>
          <w:sz w:val="24"/>
          <w:szCs w:val="24"/>
          <w:lang w:eastAsia="bg-BG"/>
        </w:rPr>
        <w:t xml:space="preserve">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F31630" w:rsidRPr="00EC38BF" w:rsidRDefault="00F31630" w:rsidP="00795B95">
      <w:pPr>
        <w:spacing w:after="120" w:line="24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Когато промените са отнасят за обстоятелства, различни от посочените по </w:t>
      </w:r>
      <w:r w:rsidR="003078DD" w:rsidRPr="00EC38BF">
        <w:rPr>
          <w:rFonts w:ascii="Times New Roman" w:eastAsia="Times New Roman" w:hAnsi="Times New Roman"/>
          <w:sz w:val="24"/>
          <w:szCs w:val="24"/>
          <w:lang w:eastAsia="bg-BG"/>
        </w:rPr>
        <w:t xml:space="preserve">Раздел III, буква „А“, </w:t>
      </w:r>
      <w:r w:rsidR="005D5DDD" w:rsidRPr="00EC38BF">
        <w:rPr>
          <w:rFonts w:ascii="Times New Roman" w:hAnsi="Times New Roman"/>
          <w:sz w:val="24"/>
          <w:szCs w:val="24"/>
        </w:rPr>
        <w:t>т. 2.1.</w:t>
      </w:r>
      <w:r w:rsidR="00EB0FD1">
        <w:rPr>
          <w:rFonts w:ascii="Times New Roman" w:hAnsi="Times New Roman"/>
          <w:sz w:val="24"/>
          <w:szCs w:val="24"/>
        </w:rPr>
        <w:t>1.,</w:t>
      </w:r>
      <w:r w:rsidR="003078DD" w:rsidRPr="00EC38BF">
        <w:rPr>
          <w:rFonts w:ascii="Times New Roman" w:hAnsi="Times New Roman"/>
          <w:sz w:val="24"/>
          <w:szCs w:val="24"/>
        </w:rPr>
        <w:t xml:space="preserve"> т.</w:t>
      </w:r>
      <w:r w:rsidR="005D5DDD" w:rsidRPr="00EC38BF">
        <w:rPr>
          <w:rFonts w:ascii="Times New Roman" w:hAnsi="Times New Roman"/>
          <w:sz w:val="24"/>
          <w:szCs w:val="24"/>
        </w:rPr>
        <w:t xml:space="preserve"> </w:t>
      </w:r>
      <w:r w:rsidR="003078DD" w:rsidRPr="00EC38BF">
        <w:rPr>
          <w:rFonts w:ascii="Times New Roman" w:hAnsi="Times New Roman"/>
          <w:sz w:val="24"/>
          <w:szCs w:val="24"/>
        </w:rPr>
        <w:t>2.1.2, т.</w:t>
      </w:r>
      <w:r w:rsidR="005D5DDD" w:rsidRPr="00EC38BF">
        <w:rPr>
          <w:rFonts w:ascii="Times New Roman" w:hAnsi="Times New Roman"/>
          <w:sz w:val="24"/>
          <w:szCs w:val="24"/>
        </w:rPr>
        <w:t xml:space="preserve"> </w:t>
      </w:r>
      <w:r w:rsidR="003078DD" w:rsidRPr="00EC38BF">
        <w:rPr>
          <w:rFonts w:ascii="Times New Roman" w:hAnsi="Times New Roman"/>
          <w:sz w:val="24"/>
          <w:szCs w:val="24"/>
        </w:rPr>
        <w:t>2.1.7</w:t>
      </w:r>
      <w:r w:rsidR="00EB0FD1">
        <w:rPr>
          <w:rFonts w:ascii="Times New Roman" w:hAnsi="Times New Roman"/>
          <w:sz w:val="24"/>
          <w:szCs w:val="24"/>
        </w:rPr>
        <w:t>.,</w:t>
      </w:r>
      <w:r w:rsidR="003078DD" w:rsidRPr="00EC38BF">
        <w:rPr>
          <w:rFonts w:ascii="Times New Roman" w:hAnsi="Times New Roman"/>
          <w:sz w:val="24"/>
          <w:szCs w:val="24"/>
        </w:rPr>
        <w:t xml:space="preserve"> и т.</w:t>
      </w:r>
      <w:r w:rsidR="005D5DDD" w:rsidRPr="00EC38BF">
        <w:rPr>
          <w:rFonts w:ascii="Times New Roman" w:hAnsi="Times New Roman"/>
          <w:sz w:val="24"/>
          <w:szCs w:val="24"/>
        </w:rPr>
        <w:t xml:space="preserve"> </w:t>
      </w:r>
      <w:r w:rsidR="003078DD" w:rsidRPr="00EC38BF">
        <w:rPr>
          <w:rFonts w:ascii="Times New Roman" w:hAnsi="Times New Roman"/>
          <w:sz w:val="24"/>
          <w:szCs w:val="24"/>
        </w:rPr>
        <w:t>2.2.</w:t>
      </w:r>
      <w:r w:rsidR="00BB3DB8">
        <w:rPr>
          <w:rFonts w:ascii="Times New Roman" w:hAnsi="Times New Roman"/>
          <w:sz w:val="24"/>
          <w:szCs w:val="24"/>
        </w:rPr>
        <w:t>3</w:t>
      </w:r>
      <w:r w:rsidR="003078DD" w:rsidRPr="00EC38BF">
        <w:rPr>
          <w:rFonts w:ascii="Times New Roman" w:hAnsi="Times New Roman"/>
          <w:sz w:val="24"/>
          <w:szCs w:val="24"/>
        </w:rPr>
        <w:t>.</w:t>
      </w:r>
      <w:r w:rsidRPr="00EC38BF">
        <w:rPr>
          <w:rFonts w:ascii="Times New Roman" w:eastAsia="Times New Roman" w:hAnsi="Times New Roman"/>
          <w:sz w:val="24"/>
          <w:szCs w:val="24"/>
          <w:lang w:eastAsia="bg-BG"/>
        </w:rPr>
        <w:t xml:space="preserve">, новият </w:t>
      </w:r>
      <w:proofErr w:type="spellStart"/>
      <w:r w:rsidRPr="00EC38BF">
        <w:rPr>
          <w:rFonts w:ascii="Times New Roman" w:eastAsia="Times New Roman" w:hAnsi="Times New Roman"/>
          <w:sz w:val="24"/>
          <w:szCs w:val="24"/>
          <w:lang w:eastAsia="bg-BG"/>
        </w:rPr>
        <w:t>ЕЕДОП</w:t>
      </w:r>
      <w:proofErr w:type="spellEnd"/>
      <w:r w:rsidRPr="00EC38BF">
        <w:rPr>
          <w:rFonts w:ascii="Times New Roman" w:eastAsia="Times New Roman" w:hAnsi="Times New Roman"/>
          <w:sz w:val="24"/>
          <w:szCs w:val="24"/>
          <w:lang w:eastAsia="bg-BG"/>
        </w:rPr>
        <w:t xml:space="preserve"> може да бъде подписан от едно от лицата, които могат самостоятелно да представят участника.</w:t>
      </w:r>
    </w:p>
    <w:p w:rsidR="0062684A" w:rsidRPr="00EC38BF"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изтичането на пет дневния срок комисията пристъпва към разглеждане на допълнително представените документи относно съответствието на участниците с изискванията към личното състояние и критериите за подбор.</w:t>
      </w:r>
    </w:p>
    <w:p w:rsidR="0062684A" w:rsidRPr="00EC38BF"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При извършването на предварителния подбор и 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2684A" w:rsidRPr="00EC38BF" w:rsidRDefault="0062684A" w:rsidP="006524DF">
      <w:pPr>
        <w:numPr>
          <w:ilvl w:val="2"/>
          <w:numId w:val="2"/>
        </w:numPr>
        <w:tabs>
          <w:tab w:val="left" w:pos="898"/>
          <w:tab w:val="left" w:pos="1134"/>
        </w:tabs>
        <w:spacing w:after="120" w:line="24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не разглежда техническите предложения на участниците, за които е установено, че не отговарят на изискванията за лично състояние и на критериите за подбор.</w:t>
      </w:r>
    </w:p>
    <w:p w:rsidR="0062684A" w:rsidRPr="00EC38BF" w:rsidRDefault="0062684A" w:rsidP="00795B95">
      <w:pPr>
        <w:spacing w:after="120" w:line="240" w:lineRule="auto"/>
        <w:ind w:left="20" w:righ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Комисията разглежда допуснатите оферти и проверява за тяхното съответствие с предварително обявените условия.</w:t>
      </w:r>
    </w:p>
    <w:p w:rsidR="0062684A" w:rsidRPr="00EC38BF" w:rsidRDefault="0062684A" w:rsidP="00795B95">
      <w:pPr>
        <w:tabs>
          <w:tab w:val="left" w:pos="-4860"/>
        </w:tabs>
        <w:spacing w:after="120" w:line="240" w:lineRule="auto"/>
        <w:ind w:firstLine="709"/>
        <w:jc w:val="both"/>
        <w:rPr>
          <w:rFonts w:ascii="Times New Roman" w:eastAsia="Arial Unicode MS" w:hAnsi="Times New Roman"/>
          <w:sz w:val="24"/>
          <w:szCs w:val="24"/>
          <w:lang w:eastAsia="bg-BG"/>
        </w:rPr>
      </w:pPr>
      <w:r w:rsidRPr="00EC38BF">
        <w:rPr>
          <w:rFonts w:ascii="Times New Roman" w:eastAsia="Arial Unicode MS" w:hAnsi="Times New Roman"/>
          <w:sz w:val="24"/>
          <w:szCs w:val="24"/>
          <w:lang w:eastAsia="bg-BG"/>
        </w:rPr>
        <w:t>Ценовото предложение на участник, чиято оферта не отговаря на изискванията на възложителя, не се отваря.</w:t>
      </w:r>
    </w:p>
    <w:p w:rsidR="00665D1A" w:rsidRPr="00EC38BF" w:rsidRDefault="00665D1A" w:rsidP="00795B95">
      <w:pPr>
        <w:tabs>
          <w:tab w:val="left" w:pos="-4860"/>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Arial Unicode MS" w:hAnsi="Times New Roman"/>
          <w:sz w:val="24"/>
          <w:szCs w:val="24"/>
          <w:lang w:eastAsia="bg-BG"/>
        </w:rPr>
        <w:t>Когато част от показателите за оценка обхващат параметри от техническото предложение, комисията отваря ценовото предложение, след като е извършила оценяване на офертите по другите показатели.</w:t>
      </w:r>
    </w:p>
    <w:p w:rsidR="008E7537" w:rsidRPr="00EC38BF" w:rsidRDefault="008E7537" w:rsidP="006524DF">
      <w:pPr>
        <w:numPr>
          <w:ilvl w:val="1"/>
          <w:numId w:val="2"/>
        </w:numPr>
        <w:tabs>
          <w:tab w:val="left" w:pos="-4860"/>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Не по-късно от два работни дни преди датата на отваряне на ценовите оферти комисията обявява </w:t>
      </w:r>
      <w:r w:rsidR="00AE3DC3" w:rsidRPr="00EC38BF">
        <w:rPr>
          <w:rFonts w:ascii="Times New Roman" w:eastAsia="Times New Roman" w:hAnsi="Times New Roman"/>
          <w:sz w:val="24"/>
          <w:szCs w:val="24"/>
          <w:lang w:eastAsia="bg-BG"/>
        </w:rPr>
        <w:t xml:space="preserve">чрез съобщение </w:t>
      </w:r>
      <w:r w:rsidRPr="00EC38BF">
        <w:rPr>
          <w:rFonts w:ascii="Times New Roman" w:eastAsia="Times New Roman" w:hAnsi="Times New Roman"/>
          <w:sz w:val="24"/>
          <w:szCs w:val="24"/>
          <w:lang w:eastAsia="bg-BG"/>
        </w:rPr>
        <w:t xml:space="preserve">в </w:t>
      </w:r>
      <w:r w:rsidR="00AE3DC3" w:rsidRPr="00EC38BF">
        <w:rPr>
          <w:rFonts w:ascii="Times New Roman" w:eastAsia="Times New Roman" w:hAnsi="Times New Roman"/>
          <w:sz w:val="24"/>
          <w:szCs w:val="24"/>
          <w:lang w:eastAsia="bg-BG"/>
        </w:rPr>
        <w:t>профила на купувача</w:t>
      </w:r>
      <w:r w:rsidRPr="00EC38BF">
        <w:rPr>
          <w:rFonts w:ascii="Times New Roman" w:eastAsia="Times New Roman" w:hAnsi="Times New Roman"/>
          <w:sz w:val="24"/>
          <w:szCs w:val="24"/>
          <w:lang w:eastAsia="bg-BG"/>
        </w:rPr>
        <w:t xml:space="preserve"> датата, часа и мястото на отваряне и оповестяване на предлагани ценови параметри. При отварянето на подадените оферти, както и на плика с предлагани ценови параметри може да присъстват участниците в процедурата или техни упълномощени представители, както и представители на средствата за масово осведомяване.</w:t>
      </w:r>
    </w:p>
    <w:p w:rsidR="00AE3DC3" w:rsidRPr="00EC38BF" w:rsidRDefault="00AE3DC3" w:rsidP="00765F77">
      <w:pPr>
        <w:tabs>
          <w:tab w:val="left" w:pos="-4860"/>
          <w:tab w:val="left" w:pos="709"/>
        </w:tabs>
        <w:spacing w:after="120" w:line="240" w:lineRule="auto"/>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ab/>
        <w:t>Комисията обявява резултатите от оценяването на офертите по другите показатели, ако подлежат на оценка съгласно предварително обявените условия, отваря ценовите предложения и ги оповестява.</w:t>
      </w:r>
    </w:p>
    <w:p w:rsidR="008E7537" w:rsidRPr="00EC38BF" w:rsidRDefault="003654E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4. </w:t>
      </w:r>
      <w:r w:rsidR="008E7537" w:rsidRPr="00EC38BF">
        <w:rPr>
          <w:rFonts w:ascii="Times New Roman" w:eastAsia="Times New Roman" w:hAnsi="Times New Roman"/>
          <w:sz w:val="24"/>
          <w:szCs w:val="24"/>
          <w:lang w:eastAsia="bg-BG"/>
        </w:rPr>
        <w:t>Когато офертата на участник съдържа предложение, свързано с цена или разходи,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8E7537" w:rsidRPr="00EC38BF"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8E7537" w:rsidRPr="00EC38BF"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Получената обосновка се оценява по отношение на нейната пълнота и обективност относно обстоятелствата</w:t>
      </w:r>
      <w:r w:rsidR="00AE3DC3" w:rsidRPr="00EC38BF">
        <w:rPr>
          <w:rFonts w:ascii="Times New Roman" w:eastAsia="Times New Roman" w:hAnsi="Times New Roman"/>
          <w:sz w:val="24"/>
          <w:szCs w:val="24"/>
          <w:lang w:eastAsia="bg-BG"/>
        </w:rPr>
        <w:t xml:space="preserve"> по чл. 72, ал. 2 от ЗОП</w:t>
      </w:r>
      <w:r w:rsidRPr="00EC38BF">
        <w:rPr>
          <w:rFonts w:ascii="Times New Roman" w:eastAsia="Times New Roman" w:hAnsi="Times New Roman"/>
          <w:sz w:val="24"/>
          <w:szCs w:val="24"/>
          <w:lang w:eastAsia="bg-BG"/>
        </w:rPr>
        <w:t>, на които се позовава участникът. При необходимост от участника може да бъде изискана уточняваща информация. Възложителят 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ЗОП.</w:t>
      </w:r>
    </w:p>
    <w:p w:rsidR="008E7537" w:rsidRPr="00EC38BF" w:rsidRDefault="008E7537" w:rsidP="00795B95">
      <w:pPr>
        <w:tabs>
          <w:tab w:val="left" w:pos="-4860"/>
          <w:tab w:val="left" w:pos="851"/>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След това комисията пристъпва към оценяване по избрания критерий за възлагане.</w:t>
      </w:r>
    </w:p>
    <w:p w:rsidR="0002049F" w:rsidRPr="00EC38BF" w:rsidRDefault="00BA7E15" w:rsidP="00795B95">
      <w:pPr>
        <w:tabs>
          <w:tab w:val="left" w:pos="-486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5. </w:t>
      </w:r>
      <w:r w:rsidR="00077DD8">
        <w:rPr>
          <w:rFonts w:ascii="Times New Roman" w:eastAsia="Times New Roman" w:hAnsi="Times New Roman"/>
          <w:sz w:val="24"/>
          <w:szCs w:val="24"/>
          <w:lang w:eastAsia="bg-BG"/>
        </w:rPr>
        <w:t>Комисията съставя протокол за извършване на подбора на участниците, разглеждането, оценката и класирането на офертите и го предава на</w:t>
      </w:r>
      <w:r w:rsidR="0002049F" w:rsidRPr="00EC38BF">
        <w:rPr>
          <w:rFonts w:ascii="Times New Roman" w:eastAsia="Times New Roman" w:hAnsi="Times New Roman"/>
          <w:sz w:val="24"/>
          <w:szCs w:val="24"/>
          <w:lang w:eastAsia="bg-BG"/>
        </w:rPr>
        <w:t xml:space="preserve"> </w:t>
      </w:r>
      <w:r w:rsidR="00077DD8">
        <w:rPr>
          <w:rFonts w:ascii="Times New Roman" w:eastAsia="Times New Roman" w:hAnsi="Times New Roman"/>
          <w:sz w:val="24"/>
          <w:szCs w:val="24"/>
          <w:lang w:eastAsia="bg-BG"/>
        </w:rPr>
        <w:t>възложителя за утвърждаване.</w:t>
      </w:r>
      <w:r w:rsidR="00F7293B">
        <w:rPr>
          <w:rFonts w:ascii="Times New Roman" w:eastAsia="Times New Roman" w:hAnsi="Times New Roman"/>
          <w:sz w:val="24"/>
          <w:szCs w:val="24"/>
          <w:lang w:eastAsia="bg-BG"/>
        </w:rPr>
        <w:t xml:space="preserve"> </w:t>
      </w:r>
    </w:p>
    <w:p w:rsidR="002A1ACD" w:rsidRPr="00EC38BF" w:rsidRDefault="002A1ACD" w:rsidP="004E475C">
      <w:pPr>
        <w:pStyle w:val="Heading1"/>
        <w:ind w:firstLine="709"/>
        <w:rPr>
          <w:rFonts w:ascii="Times New Roman" w:eastAsia="Times New Roman" w:hAnsi="Times New Roman" w:cs="Times New Roman"/>
          <w:snapToGrid w:val="0"/>
          <w:color w:val="auto"/>
          <w:sz w:val="24"/>
          <w:szCs w:val="24"/>
        </w:rPr>
      </w:pPr>
      <w:bookmarkStart w:id="27" w:name="_Toc466382401"/>
      <w:r w:rsidRPr="00EC38BF">
        <w:rPr>
          <w:rFonts w:ascii="Times New Roman" w:eastAsia="Times New Roman" w:hAnsi="Times New Roman" w:cs="Times New Roman"/>
          <w:snapToGrid w:val="0"/>
          <w:color w:val="auto"/>
          <w:sz w:val="24"/>
          <w:szCs w:val="24"/>
        </w:rPr>
        <w:t>V</w:t>
      </w:r>
      <w:r w:rsidR="008C11E5" w:rsidRPr="00EC38BF">
        <w:rPr>
          <w:rFonts w:ascii="Times New Roman" w:eastAsia="Times New Roman" w:hAnsi="Times New Roman" w:cs="Times New Roman"/>
          <w:snapToGrid w:val="0"/>
          <w:color w:val="auto"/>
          <w:sz w:val="24"/>
          <w:szCs w:val="24"/>
        </w:rPr>
        <w:t>II</w:t>
      </w:r>
      <w:r w:rsidRPr="00EC38BF">
        <w:rPr>
          <w:rFonts w:ascii="Times New Roman" w:eastAsia="Times New Roman" w:hAnsi="Times New Roman" w:cs="Times New Roman"/>
          <w:snapToGrid w:val="0"/>
          <w:color w:val="auto"/>
          <w:sz w:val="24"/>
          <w:szCs w:val="24"/>
        </w:rPr>
        <w:t xml:space="preserve">. </w:t>
      </w:r>
      <w:r w:rsidR="00931318" w:rsidRPr="00EC38BF">
        <w:rPr>
          <w:rFonts w:ascii="Times New Roman" w:eastAsia="Times New Roman" w:hAnsi="Times New Roman" w:cs="Times New Roman"/>
          <w:snapToGrid w:val="0"/>
          <w:color w:val="auto"/>
          <w:sz w:val="24"/>
          <w:szCs w:val="24"/>
        </w:rPr>
        <w:t>ОПРЕДЕЛЯНЕ НА ИЗПЪЛНИТЕЛ</w:t>
      </w:r>
      <w:bookmarkEnd w:id="27"/>
    </w:p>
    <w:p w:rsidR="00341195" w:rsidRDefault="00C7416E" w:rsidP="00931318">
      <w:pPr>
        <w:tabs>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1.</w:t>
      </w:r>
      <w:r w:rsidRPr="00EC38BF">
        <w:rPr>
          <w:rFonts w:ascii="Times New Roman" w:eastAsia="Times New Roman" w:hAnsi="Times New Roman"/>
          <w:sz w:val="24"/>
          <w:szCs w:val="24"/>
          <w:lang w:eastAsia="bg-BG"/>
        </w:rPr>
        <w:tab/>
      </w:r>
      <w:r w:rsidR="00341195">
        <w:rPr>
          <w:rFonts w:ascii="Times New Roman" w:eastAsia="Times New Roman" w:hAnsi="Times New Roman"/>
          <w:sz w:val="24"/>
          <w:szCs w:val="24"/>
          <w:lang w:eastAsia="bg-BG"/>
        </w:rPr>
        <w:t>Възложителят утвърждава протокола по реда на</w:t>
      </w:r>
      <w:r w:rsidR="00931318" w:rsidRPr="00EC38BF">
        <w:rPr>
          <w:rFonts w:ascii="Times New Roman" w:eastAsia="Times New Roman" w:hAnsi="Times New Roman"/>
          <w:sz w:val="24"/>
          <w:szCs w:val="24"/>
          <w:lang w:eastAsia="bg-BG"/>
        </w:rPr>
        <w:t xml:space="preserve"> чл. 106</w:t>
      </w:r>
      <w:r w:rsidR="00341195">
        <w:rPr>
          <w:rFonts w:ascii="Times New Roman" w:eastAsia="Times New Roman" w:hAnsi="Times New Roman"/>
          <w:sz w:val="24"/>
          <w:szCs w:val="24"/>
          <w:lang w:eastAsia="bg-BG"/>
        </w:rPr>
        <w:t xml:space="preserve"> от</w:t>
      </w:r>
      <w:r w:rsidR="00931318" w:rsidRPr="00EC38BF">
        <w:rPr>
          <w:rFonts w:ascii="Times New Roman" w:eastAsia="Times New Roman" w:hAnsi="Times New Roman"/>
          <w:sz w:val="24"/>
          <w:szCs w:val="24"/>
          <w:lang w:eastAsia="bg-BG"/>
        </w:rPr>
        <w:t xml:space="preserve"> ЗОП. </w:t>
      </w:r>
    </w:p>
    <w:p w:rsidR="00931318" w:rsidRPr="00EC38BF" w:rsidRDefault="00931318" w:rsidP="00931318">
      <w:pPr>
        <w:tabs>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2. В 10-дневен срок от утвърждаване на </w:t>
      </w:r>
      <w:r w:rsidR="00E8410D">
        <w:rPr>
          <w:rFonts w:ascii="Times New Roman" w:eastAsia="Times New Roman" w:hAnsi="Times New Roman"/>
          <w:sz w:val="24"/>
          <w:szCs w:val="24"/>
          <w:lang w:eastAsia="bg-BG"/>
        </w:rPr>
        <w:t>протокола</w:t>
      </w:r>
      <w:r w:rsidRPr="00EC38BF">
        <w:rPr>
          <w:rFonts w:ascii="Times New Roman" w:eastAsia="Times New Roman" w:hAnsi="Times New Roman"/>
          <w:sz w:val="24"/>
          <w:szCs w:val="24"/>
          <w:lang w:eastAsia="bg-BG"/>
        </w:rPr>
        <w:t xml:space="preserve"> възложителят издава решение за определяне на изпълнител </w:t>
      </w:r>
      <w:r w:rsidR="00A768E6">
        <w:rPr>
          <w:rFonts w:ascii="Times New Roman" w:eastAsia="Times New Roman" w:hAnsi="Times New Roman"/>
          <w:sz w:val="24"/>
          <w:szCs w:val="24"/>
          <w:lang w:eastAsia="bg-BG"/>
        </w:rPr>
        <w:t>по съответната обособена позиция</w:t>
      </w:r>
      <w:r w:rsidR="00A768E6" w:rsidRPr="00483185">
        <w:rPr>
          <w:rFonts w:ascii="Times New Roman" w:eastAsia="Times New Roman" w:hAnsi="Times New Roman"/>
          <w:sz w:val="24"/>
          <w:szCs w:val="24"/>
          <w:lang w:eastAsia="bg-BG"/>
        </w:rPr>
        <w:t xml:space="preserve"> </w:t>
      </w:r>
      <w:r w:rsidRPr="00EC38BF">
        <w:rPr>
          <w:rFonts w:ascii="Times New Roman" w:eastAsia="Times New Roman" w:hAnsi="Times New Roman"/>
          <w:sz w:val="24"/>
          <w:szCs w:val="24"/>
          <w:lang w:eastAsia="bg-BG"/>
        </w:rPr>
        <w:t>или за прекратяване на процедурата</w:t>
      </w:r>
      <w:r w:rsidR="00A32A61">
        <w:rPr>
          <w:rFonts w:ascii="Times New Roman" w:eastAsia="Times New Roman" w:hAnsi="Times New Roman"/>
          <w:sz w:val="24"/>
          <w:szCs w:val="24"/>
          <w:lang w:eastAsia="bg-BG"/>
        </w:rPr>
        <w:t xml:space="preserve">/ обособената позиция </w:t>
      </w:r>
      <w:proofErr w:type="spellStart"/>
      <w:r w:rsidR="00A32A61">
        <w:rPr>
          <w:rFonts w:ascii="Times New Roman" w:eastAsia="Times New Roman" w:hAnsi="Times New Roman"/>
          <w:sz w:val="24"/>
          <w:szCs w:val="24"/>
          <w:lang w:eastAsia="bg-BG"/>
        </w:rPr>
        <w:t>позиция</w:t>
      </w:r>
      <w:proofErr w:type="spellEnd"/>
      <w:r w:rsidRPr="00EC38BF">
        <w:rPr>
          <w:rFonts w:ascii="Times New Roman" w:eastAsia="Times New Roman" w:hAnsi="Times New Roman"/>
          <w:sz w:val="24"/>
          <w:szCs w:val="24"/>
          <w:lang w:eastAsia="bg-BG"/>
        </w:rPr>
        <w:t>.</w:t>
      </w:r>
    </w:p>
    <w:p w:rsidR="00AB69A1" w:rsidRPr="00EC38BF" w:rsidRDefault="00AB69A1" w:rsidP="00931318">
      <w:pPr>
        <w:tabs>
          <w:tab w:val="left" w:pos="1134"/>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 xml:space="preserve">3. </w:t>
      </w:r>
      <w:r w:rsidR="00E8410D">
        <w:rPr>
          <w:rFonts w:ascii="Times New Roman" w:eastAsia="Times New Roman" w:hAnsi="Times New Roman"/>
          <w:sz w:val="24"/>
          <w:szCs w:val="24"/>
          <w:lang w:eastAsia="bg-BG"/>
        </w:rPr>
        <w:t xml:space="preserve">Решението </w:t>
      </w:r>
      <w:r w:rsidR="00F56D4D">
        <w:rPr>
          <w:rFonts w:ascii="Times New Roman" w:eastAsia="Times New Roman" w:hAnsi="Times New Roman"/>
          <w:sz w:val="24"/>
          <w:szCs w:val="24"/>
          <w:lang w:eastAsia="bg-BG"/>
        </w:rPr>
        <w:t xml:space="preserve">по т. 2 </w:t>
      </w:r>
      <w:r w:rsidR="00E8410D">
        <w:rPr>
          <w:rFonts w:ascii="Times New Roman" w:eastAsia="Times New Roman" w:hAnsi="Times New Roman"/>
          <w:sz w:val="24"/>
          <w:szCs w:val="24"/>
          <w:lang w:eastAsia="bg-BG"/>
        </w:rPr>
        <w:t>се изпраща в един и същи ден на участниците и се публикува в профила на купувача.</w:t>
      </w:r>
    </w:p>
    <w:p w:rsidR="00165171" w:rsidRPr="00EC38BF" w:rsidRDefault="00165171" w:rsidP="004E475C">
      <w:pPr>
        <w:pStyle w:val="Heading1"/>
        <w:ind w:firstLine="709"/>
        <w:rPr>
          <w:rFonts w:ascii="Times New Roman" w:eastAsia="Times New Roman" w:hAnsi="Times New Roman" w:cs="Times New Roman"/>
          <w:snapToGrid w:val="0"/>
          <w:color w:val="auto"/>
          <w:sz w:val="24"/>
          <w:szCs w:val="24"/>
        </w:rPr>
      </w:pPr>
      <w:bookmarkStart w:id="28" w:name="_Toc466382402"/>
      <w:r w:rsidRPr="00EC38BF">
        <w:rPr>
          <w:rFonts w:ascii="Times New Roman" w:eastAsia="Times New Roman" w:hAnsi="Times New Roman" w:cs="Times New Roman"/>
          <w:snapToGrid w:val="0"/>
          <w:color w:val="auto"/>
          <w:sz w:val="24"/>
          <w:szCs w:val="24"/>
        </w:rPr>
        <w:t>VIII. ПРЕКРАТЯВАНЕ НА ПРОЦЕДУРАТА</w:t>
      </w:r>
      <w:bookmarkEnd w:id="28"/>
    </w:p>
    <w:p w:rsidR="00165171" w:rsidRPr="00EC38BF" w:rsidRDefault="00165171" w:rsidP="006524DF">
      <w:pPr>
        <w:numPr>
          <w:ilvl w:val="4"/>
          <w:numId w:val="3"/>
        </w:numPr>
        <w:tabs>
          <w:tab w:val="left" w:pos="810"/>
          <w:tab w:val="left" w:pos="1134"/>
        </w:tabs>
        <w:spacing w:after="120" w:line="240" w:lineRule="auto"/>
        <w:ind w:lef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EC38BF">
        <w:rPr>
          <w:rFonts w:ascii="Times New Roman" w:eastAsia="Times New Roman" w:hAnsi="Times New Roman"/>
          <w:sz w:val="24"/>
          <w:szCs w:val="24"/>
          <w:lang w:eastAsia="bg-BG"/>
        </w:rPr>
        <w:t xml:space="preserve"> е налице някое от основанията, посочени в чл. 110, ал. 1 от ЗОП. </w:t>
      </w:r>
    </w:p>
    <w:p w:rsidR="00165171" w:rsidRPr="00EC38BF" w:rsidRDefault="00165171" w:rsidP="006524DF">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Възложителят може да прекрати процедур</w:t>
      </w:r>
      <w:r w:rsidR="00835910" w:rsidRPr="00EC38BF">
        <w:rPr>
          <w:rFonts w:ascii="Times New Roman" w:eastAsia="Times New Roman" w:hAnsi="Times New Roman"/>
          <w:sz w:val="24"/>
          <w:szCs w:val="24"/>
          <w:lang w:eastAsia="bg-BG"/>
        </w:rPr>
        <w:t xml:space="preserve">ата с мотивирано решение в случаите посочени в чл. 110, ал. 2. </w:t>
      </w:r>
    </w:p>
    <w:p w:rsidR="005D5DDD" w:rsidRPr="00EC38BF" w:rsidRDefault="005D5DDD" w:rsidP="005D5DDD">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2A1ACD" w:rsidRPr="00EC38BF" w:rsidRDefault="00EA76D8" w:rsidP="00B75875">
      <w:pPr>
        <w:pStyle w:val="Heading1"/>
        <w:ind w:firstLine="709"/>
        <w:rPr>
          <w:rFonts w:ascii="Times New Roman" w:eastAsia="Times New Roman" w:hAnsi="Times New Roman" w:cs="Times New Roman"/>
          <w:snapToGrid w:val="0"/>
          <w:color w:val="auto"/>
          <w:sz w:val="24"/>
          <w:szCs w:val="24"/>
        </w:rPr>
      </w:pPr>
      <w:bookmarkStart w:id="29" w:name="_Toc466382403"/>
      <w:r>
        <w:rPr>
          <w:rFonts w:ascii="Times New Roman" w:eastAsia="Times New Roman" w:hAnsi="Times New Roman" w:cs="Times New Roman"/>
          <w:snapToGrid w:val="0"/>
          <w:color w:val="auto"/>
          <w:sz w:val="24"/>
          <w:szCs w:val="24"/>
          <w:lang w:val="en-US"/>
        </w:rPr>
        <w:t>IX</w:t>
      </w:r>
      <w:r w:rsidR="002A1ACD" w:rsidRPr="00EC38BF">
        <w:rPr>
          <w:rFonts w:ascii="Times New Roman" w:eastAsia="Times New Roman" w:hAnsi="Times New Roman" w:cs="Times New Roman"/>
          <w:snapToGrid w:val="0"/>
          <w:color w:val="auto"/>
          <w:sz w:val="24"/>
          <w:szCs w:val="24"/>
        </w:rPr>
        <w:t>. СКЛЮЧВАНЕ НА ДОГОВОР</w:t>
      </w:r>
      <w:r w:rsidR="00235D6C" w:rsidRPr="00EC38BF">
        <w:rPr>
          <w:rFonts w:ascii="Times New Roman" w:eastAsia="Times New Roman" w:hAnsi="Times New Roman" w:cs="Times New Roman"/>
          <w:snapToGrid w:val="0"/>
          <w:color w:val="auto"/>
          <w:sz w:val="24"/>
          <w:szCs w:val="24"/>
        </w:rPr>
        <w:t xml:space="preserve">. ДОГОВОР ЗА </w:t>
      </w:r>
      <w:proofErr w:type="spellStart"/>
      <w:r w:rsidR="00235D6C" w:rsidRPr="00EC38BF">
        <w:rPr>
          <w:rFonts w:ascii="Times New Roman" w:eastAsia="Times New Roman" w:hAnsi="Times New Roman" w:cs="Times New Roman"/>
          <w:snapToGrid w:val="0"/>
          <w:color w:val="auto"/>
          <w:sz w:val="24"/>
          <w:szCs w:val="24"/>
        </w:rPr>
        <w:t>ПОДИЗПЪЛНЕНИЕ</w:t>
      </w:r>
      <w:bookmarkEnd w:id="29"/>
      <w:proofErr w:type="spellEnd"/>
    </w:p>
    <w:p w:rsidR="00235D6C" w:rsidRPr="00EC38BF" w:rsidRDefault="003B6829" w:rsidP="00AB533A">
      <w:pPr>
        <w:pStyle w:val="Heading2"/>
        <w:rPr>
          <w:rFonts w:ascii="Times New Roman" w:eastAsia="Times New Roman" w:hAnsi="Times New Roman" w:cs="Times New Roman"/>
          <w:snapToGrid w:val="0"/>
          <w:color w:val="auto"/>
          <w:sz w:val="24"/>
          <w:szCs w:val="24"/>
        </w:rPr>
      </w:pPr>
      <w:r w:rsidRPr="00EC38BF">
        <w:rPr>
          <w:rFonts w:ascii="Times New Roman" w:eastAsia="Times New Roman" w:hAnsi="Times New Roman" w:cs="Times New Roman"/>
          <w:snapToGrid w:val="0"/>
          <w:color w:val="auto"/>
          <w:sz w:val="24"/>
          <w:szCs w:val="24"/>
        </w:rPr>
        <w:tab/>
      </w:r>
      <w:bookmarkStart w:id="30" w:name="_Toc466382404"/>
      <w:r w:rsidRPr="00EC38BF">
        <w:rPr>
          <w:rFonts w:ascii="Times New Roman" w:eastAsia="Times New Roman" w:hAnsi="Times New Roman" w:cs="Times New Roman"/>
          <w:snapToGrid w:val="0"/>
          <w:color w:val="auto"/>
          <w:sz w:val="24"/>
          <w:szCs w:val="24"/>
        </w:rPr>
        <w:t>1. Сключване на договор</w:t>
      </w:r>
      <w:bookmarkEnd w:id="30"/>
    </w:p>
    <w:p w:rsidR="00DD1CB5" w:rsidRPr="00EC38BF"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Договорът за обществената поръчка се сключва с участника, определен за изпълнител </w:t>
      </w:r>
      <w:r w:rsidR="00A96269">
        <w:rPr>
          <w:rFonts w:ascii="Times New Roman" w:eastAsia="Times New Roman" w:hAnsi="Times New Roman"/>
          <w:snapToGrid w:val="0"/>
          <w:sz w:val="24"/>
          <w:szCs w:val="24"/>
        </w:rPr>
        <w:t xml:space="preserve">по съответната обособена позиция </w:t>
      </w:r>
      <w:r w:rsidRPr="00EC38BF">
        <w:rPr>
          <w:rFonts w:ascii="Times New Roman" w:eastAsia="Times New Roman" w:hAnsi="Times New Roman"/>
          <w:snapToGrid w:val="0"/>
          <w:sz w:val="24"/>
          <w:szCs w:val="24"/>
        </w:rPr>
        <w:t>в резултат на проведената процедура при изпълнени изисквания по чл. 112, ал. 1 ЗОП.</w:t>
      </w:r>
    </w:p>
    <w:p w:rsidR="00DD1CB5" w:rsidRPr="00EC38BF"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lastRenderedPageBreak/>
        <w:t>Договор не се сключва в случаите по чл. 112, ал. 2 ЗОП.</w:t>
      </w:r>
    </w:p>
    <w:p w:rsidR="00070546" w:rsidRPr="00EC38BF"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EC38BF"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70546" w:rsidRPr="00EC38BF" w:rsidRDefault="00070546" w:rsidP="00795B95">
      <w:pPr>
        <w:tabs>
          <w:tab w:val="left" w:pos="720"/>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EC38BF" w:rsidRDefault="00DD1CB5" w:rsidP="00795B95">
      <w:pPr>
        <w:tabs>
          <w:tab w:val="left" w:pos="720"/>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EC38BF" w:rsidRDefault="003B6829" w:rsidP="00B75875">
      <w:pPr>
        <w:pStyle w:val="Heading2"/>
        <w:ind w:firstLine="709"/>
        <w:rPr>
          <w:rFonts w:ascii="Times New Roman" w:eastAsia="Times New Roman" w:hAnsi="Times New Roman" w:cs="Times New Roman"/>
          <w:snapToGrid w:val="0"/>
          <w:color w:val="auto"/>
          <w:sz w:val="24"/>
          <w:szCs w:val="24"/>
        </w:rPr>
      </w:pPr>
      <w:bookmarkStart w:id="31" w:name="_Toc466382405"/>
      <w:r w:rsidRPr="00EC38BF">
        <w:rPr>
          <w:rFonts w:ascii="Times New Roman" w:eastAsia="Times New Roman" w:hAnsi="Times New Roman" w:cs="Times New Roman"/>
          <w:snapToGrid w:val="0"/>
          <w:color w:val="auto"/>
          <w:sz w:val="24"/>
          <w:szCs w:val="24"/>
        </w:rPr>
        <w:t xml:space="preserve">2. Договор за </w:t>
      </w:r>
      <w:proofErr w:type="spellStart"/>
      <w:r w:rsidRPr="00EC38BF">
        <w:rPr>
          <w:rFonts w:ascii="Times New Roman" w:eastAsia="Times New Roman" w:hAnsi="Times New Roman" w:cs="Times New Roman"/>
          <w:snapToGrid w:val="0"/>
          <w:color w:val="auto"/>
          <w:sz w:val="24"/>
          <w:szCs w:val="24"/>
        </w:rPr>
        <w:t>подизпълнение</w:t>
      </w:r>
      <w:bookmarkEnd w:id="31"/>
      <w:proofErr w:type="spellEnd"/>
    </w:p>
    <w:p w:rsidR="00522A09" w:rsidRPr="00EC38BF" w:rsidRDefault="00802DD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Избраният за и</w:t>
      </w:r>
      <w:r w:rsidR="00235D6C" w:rsidRPr="00EC38BF">
        <w:rPr>
          <w:rFonts w:ascii="Times New Roman" w:eastAsia="Times New Roman" w:hAnsi="Times New Roman"/>
          <w:snapToGrid w:val="0"/>
          <w:sz w:val="24"/>
          <w:szCs w:val="24"/>
        </w:rPr>
        <w:t>зпълнител</w:t>
      </w:r>
      <w:r w:rsidRPr="00EC38BF">
        <w:rPr>
          <w:rFonts w:ascii="Times New Roman" w:eastAsia="Times New Roman" w:hAnsi="Times New Roman"/>
          <w:snapToGrid w:val="0"/>
          <w:sz w:val="24"/>
          <w:szCs w:val="24"/>
        </w:rPr>
        <w:t xml:space="preserve"> участник</w:t>
      </w:r>
      <w:r w:rsidR="00235D6C" w:rsidRPr="00EC38BF">
        <w:rPr>
          <w:rFonts w:ascii="Times New Roman" w:eastAsia="Times New Roman" w:hAnsi="Times New Roman"/>
          <w:snapToGrid w:val="0"/>
          <w:sz w:val="24"/>
          <w:szCs w:val="24"/>
        </w:rPr>
        <w:t xml:space="preserve"> </w:t>
      </w:r>
      <w:r w:rsidR="005B7C73" w:rsidRPr="00EC38BF">
        <w:rPr>
          <w:rFonts w:ascii="Times New Roman" w:eastAsia="Times New Roman" w:hAnsi="Times New Roman"/>
          <w:snapToGrid w:val="0"/>
          <w:sz w:val="24"/>
          <w:szCs w:val="24"/>
        </w:rPr>
        <w:t>сключва</w:t>
      </w:r>
      <w:r w:rsidR="00235D6C" w:rsidRPr="00EC38BF">
        <w:rPr>
          <w:rFonts w:ascii="Times New Roman" w:eastAsia="Times New Roman" w:hAnsi="Times New Roman"/>
          <w:snapToGrid w:val="0"/>
          <w:sz w:val="24"/>
          <w:szCs w:val="24"/>
        </w:rPr>
        <w:t xml:space="preserve"> договор за </w:t>
      </w:r>
      <w:proofErr w:type="spellStart"/>
      <w:r w:rsidR="00235D6C" w:rsidRPr="00EC38BF">
        <w:rPr>
          <w:rFonts w:ascii="Times New Roman" w:eastAsia="Times New Roman" w:hAnsi="Times New Roman"/>
          <w:snapToGrid w:val="0"/>
          <w:sz w:val="24"/>
          <w:szCs w:val="24"/>
        </w:rPr>
        <w:t>подизпълнение</w:t>
      </w:r>
      <w:proofErr w:type="spellEnd"/>
      <w:r w:rsidR="00235D6C" w:rsidRPr="00EC38BF">
        <w:rPr>
          <w:rFonts w:ascii="Times New Roman" w:eastAsia="Times New Roman" w:hAnsi="Times New Roman"/>
          <w:snapToGrid w:val="0"/>
          <w:sz w:val="24"/>
          <w:szCs w:val="24"/>
        </w:rPr>
        <w:t xml:space="preserve"> с подизп</w:t>
      </w:r>
      <w:r w:rsidR="005B7C73" w:rsidRPr="00EC38BF">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EC38BF">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EC38BF">
        <w:rPr>
          <w:rFonts w:ascii="Times New Roman" w:eastAsia="Times New Roman" w:hAnsi="Times New Roman"/>
          <w:snapToGrid w:val="0"/>
          <w:sz w:val="24"/>
          <w:szCs w:val="24"/>
        </w:rPr>
        <w:t xml:space="preserve"> е на изпълнителя</w:t>
      </w:r>
      <w:r w:rsidR="00235D6C" w:rsidRPr="00EC38BF">
        <w:rPr>
          <w:rFonts w:ascii="Times New Roman" w:eastAsia="Times New Roman" w:hAnsi="Times New Roman"/>
          <w:snapToGrid w:val="0"/>
          <w:sz w:val="24"/>
          <w:szCs w:val="24"/>
        </w:rPr>
        <w:t>.</w:t>
      </w:r>
      <w:r w:rsidR="00522A09" w:rsidRPr="00EC38BF">
        <w:rPr>
          <w:rFonts w:ascii="Times New Roman" w:eastAsia="Times New Roman" w:hAnsi="Times New Roman"/>
          <w:snapToGrid w:val="0"/>
          <w:sz w:val="24"/>
          <w:szCs w:val="24"/>
        </w:rPr>
        <w:t xml:space="preserve"> </w:t>
      </w:r>
    </w:p>
    <w:p w:rsidR="0011345D" w:rsidRPr="00EC38BF" w:rsidRDefault="00522A0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11345D" w:rsidRPr="00EC38BF" w:rsidRDefault="003E707F"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 xml:space="preserve">Изпълнителят се задължава да изпрати на Възложителя копие на договора за </w:t>
      </w:r>
      <w:proofErr w:type="spellStart"/>
      <w:r w:rsidRPr="00EC38BF">
        <w:rPr>
          <w:rFonts w:ascii="Times New Roman" w:eastAsia="Times New Roman" w:hAnsi="Times New Roman"/>
          <w:snapToGrid w:val="0"/>
          <w:sz w:val="24"/>
          <w:szCs w:val="24"/>
        </w:rPr>
        <w:t>подизпълнение</w:t>
      </w:r>
      <w:proofErr w:type="spellEnd"/>
      <w:r w:rsidRPr="00EC38BF">
        <w:rPr>
          <w:rFonts w:ascii="Times New Roman" w:eastAsia="Times New Roman" w:hAnsi="Times New Roman"/>
          <w:snapToGrid w:val="0"/>
          <w:sz w:val="24"/>
          <w:szCs w:val="24"/>
        </w:rPr>
        <w:t xml:space="preserve"> (или на допълнително споразумение за замяна на посочен в офертата подизпълнител) в срок до 3 (три) дни от сключването му. Заедно с копие на договора (допълнителното споразумение) изпълнителят е длъжен да предостави и доказателства, че са изпълнени условията по чл. 66, ал. 2 (и ал. 11 в случаите на замяна на подизпълнител).</w:t>
      </w:r>
    </w:p>
    <w:p w:rsidR="00FB2819" w:rsidRPr="00EC38BF" w:rsidRDefault="00FB2819" w:rsidP="00795B95">
      <w:pPr>
        <w:tabs>
          <w:tab w:val="left" w:pos="720"/>
          <w:tab w:val="left" w:pos="1134"/>
        </w:tabs>
        <w:spacing w:after="120" w:line="240" w:lineRule="auto"/>
        <w:ind w:firstLine="709"/>
        <w:jc w:val="both"/>
        <w:rPr>
          <w:rFonts w:ascii="Times New Roman" w:eastAsia="Times New Roman" w:hAnsi="Times New Roman"/>
          <w:snapToGrid w:val="0"/>
          <w:sz w:val="24"/>
          <w:szCs w:val="24"/>
        </w:rPr>
      </w:pPr>
      <w:r w:rsidRPr="00EC38BF">
        <w:rPr>
          <w:rFonts w:ascii="Times New Roman" w:eastAsia="Times New Roman" w:hAnsi="Times New Roman"/>
          <w:snapToGrid w:val="0"/>
          <w:sz w:val="24"/>
          <w:szCs w:val="24"/>
        </w:rPr>
        <w:t>В случай че част от поръчката, която се изпълнява от подизпълнител, може да бъде предадена като отделен обект на изпълнителя или възложителя, възложителят заплаща възнаграждение за тази част на подизпълнителя. Това разплащане се осъществява въз основа на искане, отправено от подизпълнителя до възложителя, чрез изпълнителя</w:t>
      </w:r>
      <w:r w:rsidR="006E0F6F" w:rsidRPr="00EC38BF">
        <w:rPr>
          <w:rFonts w:ascii="Times New Roman" w:eastAsia="Times New Roman" w:hAnsi="Times New Roman"/>
          <w:snapToGrid w:val="0"/>
          <w:sz w:val="24"/>
          <w:szCs w:val="24"/>
        </w:rPr>
        <w:t xml:space="preserve">,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 </w:t>
      </w:r>
    </w:p>
    <w:p w:rsidR="00835910" w:rsidRPr="00EC38BF" w:rsidRDefault="00AB533A" w:rsidP="00932593">
      <w:pPr>
        <w:pStyle w:val="Heading1"/>
        <w:ind w:firstLine="709"/>
        <w:rPr>
          <w:rFonts w:ascii="Times New Roman" w:eastAsia="Times New Roman" w:hAnsi="Times New Roman" w:cs="Times New Roman"/>
          <w:color w:val="auto"/>
          <w:sz w:val="24"/>
          <w:szCs w:val="24"/>
          <w:lang w:eastAsia="bg-BG"/>
        </w:rPr>
      </w:pPr>
      <w:bookmarkStart w:id="32" w:name="_Toc466382406"/>
      <w:r w:rsidRPr="00EC38BF">
        <w:rPr>
          <w:rFonts w:ascii="Times New Roman" w:eastAsia="Times New Roman" w:hAnsi="Times New Roman" w:cs="Times New Roman"/>
          <w:color w:val="auto"/>
          <w:sz w:val="24"/>
          <w:szCs w:val="24"/>
          <w:lang w:eastAsia="bg-BG"/>
        </w:rPr>
        <w:t xml:space="preserve">X. </w:t>
      </w:r>
      <w:r w:rsidR="00835910" w:rsidRPr="00EC38BF">
        <w:rPr>
          <w:rFonts w:ascii="Times New Roman" w:eastAsia="Times New Roman" w:hAnsi="Times New Roman" w:cs="Times New Roman"/>
          <w:color w:val="auto"/>
          <w:sz w:val="24"/>
          <w:szCs w:val="24"/>
          <w:lang w:eastAsia="bg-BG"/>
        </w:rPr>
        <w:t>ОБЖАЛВАНЕ</w:t>
      </w:r>
      <w:bookmarkEnd w:id="32"/>
    </w:p>
    <w:p w:rsidR="00835910" w:rsidRPr="00EC38BF" w:rsidRDefault="00835910" w:rsidP="00932593">
      <w:pPr>
        <w:tabs>
          <w:tab w:val="left" w:pos="3240"/>
        </w:tabs>
        <w:spacing w:after="120" w:line="240" w:lineRule="auto"/>
        <w:ind w:firstLine="709"/>
        <w:jc w:val="both"/>
        <w:rPr>
          <w:rFonts w:ascii="Times New Roman" w:eastAsia="Arial Unicode MS" w:hAnsi="Times New Roman"/>
          <w:sz w:val="24"/>
          <w:szCs w:val="24"/>
          <w:lang w:eastAsia="bg-BG"/>
        </w:rPr>
      </w:pPr>
      <w:r w:rsidRPr="00EC38BF">
        <w:rPr>
          <w:rFonts w:ascii="Times New Roman" w:eastAsia="Arial Unicode MS" w:hAnsi="Times New Roman"/>
          <w:sz w:val="24"/>
          <w:szCs w:val="24"/>
          <w:lang w:eastAsia="bg-BG"/>
        </w:rPr>
        <w:t>Обжалването се извършва при условията и по реда на чл. 196 и сл. от ЗОП</w:t>
      </w:r>
    </w:p>
    <w:p w:rsidR="00A75FFD" w:rsidRPr="00EC38BF" w:rsidRDefault="008C11E5" w:rsidP="00932593">
      <w:pPr>
        <w:pStyle w:val="Heading1"/>
        <w:ind w:firstLine="709"/>
        <w:rPr>
          <w:rFonts w:ascii="Times New Roman" w:eastAsia="Arial Unicode MS" w:hAnsi="Times New Roman" w:cs="Times New Roman"/>
          <w:color w:val="auto"/>
          <w:sz w:val="24"/>
          <w:szCs w:val="24"/>
          <w:lang w:eastAsia="bg-BG"/>
        </w:rPr>
      </w:pPr>
      <w:bookmarkStart w:id="33" w:name="_Toc466382407"/>
      <w:proofErr w:type="spellStart"/>
      <w:r w:rsidRPr="00EC38BF">
        <w:rPr>
          <w:rFonts w:ascii="Times New Roman" w:eastAsia="Arial Unicode MS" w:hAnsi="Times New Roman" w:cs="Times New Roman"/>
          <w:color w:val="auto"/>
          <w:sz w:val="24"/>
          <w:szCs w:val="24"/>
          <w:lang w:eastAsia="bg-BG"/>
        </w:rPr>
        <w:t>Х</w:t>
      </w:r>
      <w:r w:rsidR="00A75FFD" w:rsidRPr="00EC38BF">
        <w:rPr>
          <w:rFonts w:ascii="Times New Roman" w:eastAsia="Arial Unicode MS" w:hAnsi="Times New Roman" w:cs="Times New Roman"/>
          <w:color w:val="auto"/>
          <w:sz w:val="24"/>
          <w:szCs w:val="24"/>
          <w:lang w:eastAsia="bg-BG"/>
        </w:rPr>
        <w:t>I</w:t>
      </w:r>
      <w:proofErr w:type="spellEnd"/>
      <w:r w:rsidR="00A75FFD" w:rsidRPr="00EC38BF">
        <w:rPr>
          <w:rFonts w:ascii="Times New Roman" w:eastAsia="Arial Unicode MS" w:hAnsi="Times New Roman" w:cs="Times New Roman"/>
          <w:color w:val="auto"/>
          <w:sz w:val="24"/>
          <w:szCs w:val="24"/>
          <w:lang w:eastAsia="bg-BG"/>
        </w:rPr>
        <w:t>. ДРУГИ УСЛОВИЯ</w:t>
      </w:r>
      <w:bookmarkEnd w:id="33"/>
    </w:p>
    <w:p w:rsidR="00A75FFD" w:rsidRPr="00EC38BF" w:rsidRDefault="00132CBE" w:rsidP="00132CBE">
      <w:pPr>
        <w:tabs>
          <w:tab w:val="left" w:pos="846"/>
          <w:tab w:val="left" w:pos="1134"/>
        </w:tabs>
        <w:spacing w:after="120" w:line="240" w:lineRule="auto"/>
        <w:ind w:right="20"/>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tab/>
      </w:r>
      <w:r w:rsidR="00A75FFD" w:rsidRPr="00EC38BF">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EC38BF" w:rsidRDefault="00132CBE" w:rsidP="00132CBE">
      <w:pPr>
        <w:tabs>
          <w:tab w:val="left" w:pos="841"/>
          <w:tab w:val="left" w:pos="1134"/>
        </w:tabs>
        <w:spacing w:after="120" w:line="240" w:lineRule="auto"/>
        <w:ind w:right="20"/>
        <w:jc w:val="both"/>
        <w:rPr>
          <w:rFonts w:ascii="Times New Roman" w:eastAsia="Times New Roman" w:hAnsi="Times New Roman"/>
          <w:sz w:val="24"/>
          <w:szCs w:val="24"/>
          <w:lang w:eastAsia="bg-BG"/>
        </w:rPr>
      </w:pPr>
      <w:r w:rsidRPr="00EC38BF">
        <w:rPr>
          <w:rFonts w:ascii="Times New Roman" w:eastAsia="Times New Roman" w:hAnsi="Times New Roman"/>
          <w:sz w:val="24"/>
          <w:szCs w:val="24"/>
          <w:lang w:eastAsia="bg-BG"/>
        </w:rPr>
        <w:lastRenderedPageBreak/>
        <w:tab/>
      </w:r>
      <w:r w:rsidR="00A75FFD" w:rsidRPr="00EC38BF">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3C5059" w:rsidRPr="00EC38BF" w:rsidRDefault="003C5059" w:rsidP="003C5059">
      <w:pPr>
        <w:tabs>
          <w:tab w:val="left" w:pos="3240"/>
        </w:tabs>
        <w:spacing w:after="120" w:line="240" w:lineRule="auto"/>
        <w:ind w:firstLine="709"/>
        <w:jc w:val="both"/>
        <w:rPr>
          <w:rFonts w:ascii="Times New Roman" w:eastAsia="Times New Roman" w:hAnsi="Times New Roman"/>
          <w:sz w:val="24"/>
          <w:szCs w:val="24"/>
          <w:lang w:eastAsia="bg-BG"/>
        </w:rPr>
      </w:pPr>
      <w:r w:rsidRPr="00EC38BF">
        <w:rPr>
          <w:rFonts w:ascii="Times New Roman" w:eastAsia="Times New Roman" w:hAnsi="Times New Roman"/>
          <w:b/>
          <w:i/>
          <w:sz w:val="24"/>
          <w:szCs w:val="24"/>
          <w:lang w:eastAsia="bg-BG"/>
        </w:rPr>
        <w:t xml:space="preserve">ЗАБЕЛЕЖКА: </w:t>
      </w:r>
      <w:r w:rsidRPr="00EC38BF">
        <w:rPr>
          <w:rFonts w:ascii="Times New Roman" w:eastAsia="Times New Roman" w:hAnsi="Times New Roman"/>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p w:rsidR="003C5059" w:rsidRPr="00EC38BF" w:rsidRDefault="003C5059" w:rsidP="00795B95">
      <w:pPr>
        <w:spacing w:after="120" w:line="240" w:lineRule="auto"/>
        <w:ind w:firstLine="709"/>
        <w:rPr>
          <w:rFonts w:ascii="Times New Roman" w:hAnsi="Times New Roman"/>
          <w:sz w:val="24"/>
          <w:szCs w:val="24"/>
        </w:rPr>
      </w:pPr>
    </w:p>
    <w:sectPr w:rsidR="003C5059" w:rsidRPr="00EC38BF" w:rsidSect="00ED26BC">
      <w:headerReference w:type="default" r:id="rId12"/>
      <w:footerReference w:type="even" r:id="rId13"/>
      <w:footerReference w:type="default" r:id="rId14"/>
      <w:footerReference w:type="first" r:id="rId15"/>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76A4" w:rsidRDefault="00CB76A4">
      <w:pPr>
        <w:spacing w:after="0" w:line="240" w:lineRule="auto"/>
      </w:pPr>
      <w:r>
        <w:separator/>
      </w:r>
    </w:p>
  </w:endnote>
  <w:endnote w:type="continuationSeparator" w:id="0">
    <w:p w:rsidR="00CB76A4" w:rsidRDefault="00CB76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48F" w:rsidRDefault="0086248F"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6248F" w:rsidRDefault="0086248F" w:rsidP="002A1ACD">
    <w:pPr>
      <w:pStyle w:val="Footer"/>
      <w:ind w:right="360"/>
    </w:pPr>
  </w:p>
  <w:p w:rsidR="0086248F" w:rsidRDefault="0086248F"/>
  <w:p w:rsidR="0086248F" w:rsidRDefault="0086248F"/>
  <w:p w:rsidR="0086248F" w:rsidRDefault="0086248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48F" w:rsidRDefault="00551FEB">
    <w:pPr>
      <w:pStyle w:val="Footer"/>
      <w:jc w:val="right"/>
    </w:pPr>
    <w:r>
      <w:fldChar w:fldCharType="begin"/>
    </w:r>
    <w:r>
      <w:instrText xml:space="preserve"> PAGE   \* MERGEFORMAT </w:instrText>
    </w:r>
    <w:r>
      <w:fldChar w:fldCharType="separate"/>
    </w:r>
    <w:r w:rsidR="00C02F3D">
      <w:rPr>
        <w:noProof/>
      </w:rPr>
      <w:t>9</w:t>
    </w:r>
    <w:r>
      <w:rPr>
        <w:noProof/>
      </w:rPr>
      <w:fldChar w:fldCharType="end"/>
    </w:r>
  </w:p>
  <w:p w:rsidR="0086248F" w:rsidRDefault="0086248F">
    <w:pPr>
      <w:pStyle w:val="Footer"/>
    </w:pPr>
  </w:p>
  <w:p w:rsidR="0086248F" w:rsidRDefault="0086248F"/>
  <w:p w:rsidR="0086248F" w:rsidRDefault="0086248F"/>
  <w:p w:rsidR="0086248F" w:rsidRDefault="0086248F"/>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48F" w:rsidRDefault="0086248F"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76A4" w:rsidRDefault="00CB76A4">
      <w:pPr>
        <w:spacing w:after="0" w:line="240" w:lineRule="auto"/>
      </w:pPr>
      <w:r>
        <w:separator/>
      </w:r>
    </w:p>
  </w:footnote>
  <w:footnote w:type="continuationSeparator" w:id="0">
    <w:p w:rsidR="00CB76A4" w:rsidRDefault="00CB76A4">
      <w:pPr>
        <w:spacing w:after="0" w:line="240" w:lineRule="auto"/>
      </w:pPr>
      <w:r>
        <w:continuationSeparator/>
      </w:r>
    </w:p>
  </w:footnote>
  <w:footnote w:id="1">
    <w:p w:rsidR="0086248F" w:rsidRDefault="0086248F" w:rsidP="009A0AD8">
      <w:pPr>
        <w:pStyle w:val="FootnoteText"/>
        <w:ind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A535B2" w:rsidRPr="00250256" w:rsidRDefault="00A535B2" w:rsidP="00A535B2">
      <w:pPr>
        <w:pStyle w:val="FootnoteText"/>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sidR="00F74DDE">
        <w:rPr>
          <w:snapToGrid w:val="0"/>
          <w:sz w:val="22"/>
          <w:szCs w:val="22"/>
        </w:rPr>
        <w:t>ценовото им предложение</w:t>
      </w:r>
      <w:r w:rsidRPr="00250256">
        <w:rPr>
          <w:snapToGrid w:val="0"/>
          <w:sz w:val="22"/>
          <w:szCs w:val="22"/>
        </w:rPr>
        <w:t xml:space="preserve"> (или части от </w:t>
      </w:r>
      <w:r w:rsidR="00F74DDE">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48F" w:rsidRPr="008C2B87" w:rsidRDefault="0086248F" w:rsidP="002A1ACD">
    <w:pPr>
      <w:pStyle w:val="Header"/>
      <w:jc w:val="right"/>
      <w:rPr>
        <w:b/>
        <w:i/>
      </w:rPr>
    </w:pPr>
  </w:p>
  <w:p w:rsidR="0086248F" w:rsidRDefault="0086248F"/>
  <w:p w:rsidR="0086248F" w:rsidRDefault="0086248F"/>
  <w:p w:rsidR="0086248F" w:rsidRDefault="0086248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A3106D"/>
    <w:multiLevelType w:val="hybridMultilevel"/>
    <w:tmpl w:val="B32894C8"/>
    <w:lvl w:ilvl="0" w:tplc="0402000B">
      <w:start w:val="1"/>
      <w:numFmt w:val="bullet"/>
      <w:lvlText w:val=""/>
      <w:lvlJc w:val="left"/>
      <w:pPr>
        <w:ind w:left="1637"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2"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3"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5"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B1B2A04"/>
    <w:multiLevelType w:val="hybridMultilevel"/>
    <w:tmpl w:val="B3346BD4"/>
    <w:lvl w:ilvl="0" w:tplc="5B90396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4BB943AF"/>
    <w:multiLevelType w:val="hybridMultilevel"/>
    <w:tmpl w:val="D1DECBA4"/>
    <w:lvl w:ilvl="0" w:tplc="4AA89F90">
      <w:start w:val="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9"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10"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15:restartNumberingAfterBreak="0">
    <w:nsid w:val="71412C79"/>
    <w:multiLevelType w:val="hybridMultilevel"/>
    <w:tmpl w:val="C50E49E6"/>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2"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3"/>
  </w:num>
  <w:num w:numId="3">
    <w:abstractNumId w:val="0"/>
  </w:num>
  <w:num w:numId="4">
    <w:abstractNumId w:val="12"/>
  </w:num>
  <w:num w:numId="5">
    <w:abstractNumId w:val="5"/>
  </w:num>
  <w:num w:numId="6">
    <w:abstractNumId w:val="8"/>
  </w:num>
  <w:num w:numId="7">
    <w:abstractNumId w:val="4"/>
  </w:num>
  <w:num w:numId="8">
    <w:abstractNumId w:val="1"/>
  </w:num>
  <w:num w:numId="9">
    <w:abstractNumId w:val="10"/>
  </w:num>
  <w:num w:numId="10">
    <w:abstractNumId w:val="9"/>
  </w:num>
  <w:num w:numId="11">
    <w:abstractNumId w:val="11"/>
  </w:num>
  <w:num w:numId="12">
    <w:abstractNumId w:val="6"/>
  </w:num>
  <w:num w:numId="13">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45B0"/>
    <w:rsid w:val="00006481"/>
    <w:rsid w:val="0000685E"/>
    <w:rsid w:val="000070CC"/>
    <w:rsid w:val="00010F55"/>
    <w:rsid w:val="00010F65"/>
    <w:rsid w:val="00010F85"/>
    <w:rsid w:val="0001141B"/>
    <w:rsid w:val="0001215E"/>
    <w:rsid w:val="00014AF3"/>
    <w:rsid w:val="00017682"/>
    <w:rsid w:val="000177D7"/>
    <w:rsid w:val="0002049F"/>
    <w:rsid w:val="000216B1"/>
    <w:rsid w:val="00023A6E"/>
    <w:rsid w:val="000242FD"/>
    <w:rsid w:val="00024B3B"/>
    <w:rsid w:val="000270D1"/>
    <w:rsid w:val="00027B4A"/>
    <w:rsid w:val="00031B91"/>
    <w:rsid w:val="00031CFE"/>
    <w:rsid w:val="00031E3C"/>
    <w:rsid w:val="00032FDB"/>
    <w:rsid w:val="00033DA2"/>
    <w:rsid w:val="00035A7B"/>
    <w:rsid w:val="00035FD4"/>
    <w:rsid w:val="00036226"/>
    <w:rsid w:val="0003676B"/>
    <w:rsid w:val="00037B59"/>
    <w:rsid w:val="00040B58"/>
    <w:rsid w:val="00041089"/>
    <w:rsid w:val="0004349F"/>
    <w:rsid w:val="00047B7C"/>
    <w:rsid w:val="00047EBF"/>
    <w:rsid w:val="0005111B"/>
    <w:rsid w:val="00051A6F"/>
    <w:rsid w:val="000529E1"/>
    <w:rsid w:val="00056899"/>
    <w:rsid w:val="00056A76"/>
    <w:rsid w:val="0005745E"/>
    <w:rsid w:val="00057B75"/>
    <w:rsid w:val="000602CA"/>
    <w:rsid w:val="000617CC"/>
    <w:rsid w:val="000628D1"/>
    <w:rsid w:val="00063348"/>
    <w:rsid w:val="00064730"/>
    <w:rsid w:val="00064A7A"/>
    <w:rsid w:val="00064F7F"/>
    <w:rsid w:val="000656CC"/>
    <w:rsid w:val="000662B9"/>
    <w:rsid w:val="000678A2"/>
    <w:rsid w:val="00070546"/>
    <w:rsid w:val="00073035"/>
    <w:rsid w:val="0007339B"/>
    <w:rsid w:val="00073A72"/>
    <w:rsid w:val="00074655"/>
    <w:rsid w:val="0007520E"/>
    <w:rsid w:val="0007570A"/>
    <w:rsid w:val="00075911"/>
    <w:rsid w:val="00075E40"/>
    <w:rsid w:val="0007631D"/>
    <w:rsid w:val="0007790E"/>
    <w:rsid w:val="00077DD8"/>
    <w:rsid w:val="00077FAD"/>
    <w:rsid w:val="0008026D"/>
    <w:rsid w:val="00082489"/>
    <w:rsid w:val="00085574"/>
    <w:rsid w:val="000861A8"/>
    <w:rsid w:val="0009012F"/>
    <w:rsid w:val="00091026"/>
    <w:rsid w:val="00093DB7"/>
    <w:rsid w:val="00094068"/>
    <w:rsid w:val="00094DD7"/>
    <w:rsid w:val="00095615"/>
    <w:rsid w:val="0009708B"/>
    <w:rsid w:val="00097509"/>
    <w:rsid w:val="000975B9"/>
    <w:rsid w:val="00097DBF"/>
    <w:rsid w:val="000A1AAB"/>
    <w:rsid w:val="000A1D20"/>
    <w:rsid w:val="000A2336"/>
    <w:rsid w:val="000A4663"/>
    <w:rsid w:val="000A4D12"/>
    <w:rsid w:val="000A5C63"/>
    <w:rsid w:val="000A74F5"/>
    <w:rsid w:val="000A779F"/>
    <w:rsid w:val="000B01EB"/>
    <w:rsid w:val="000B35DC"/>
    <w:rsid w:val="000B37E4"/>
    <w:rsid w:val="000B4630"/>
    <w:rsid w:val="000B669D"/>
    <w:rsid w:val="000B7F42"/>
    <w:rsid w:val="000C0143"/>
    <w:rsid w:val="000C06F4"/>
    <w:rsid w:val="000C2E7C"/>
    <w:rsid w:val="000C2ECC"/>
    <w:rsid w:val="000C3504"/>
    <w:rsid w:val="000C4E6B"/>
    <w:rsid w:val="000C5EFD"/>
    <w:rsid w:val="000C6ADD"/>
    <w:rsid w:val="000C7776"/>
    <w:rsid w:val="000D01F2"/>
    <w:rsid w:val="000D203A"/>
    <w:rsid w:val="000D25EB"/>
    <w:rsid w:val="000D2B50"/>
    <w:rsid w:val="000D4E42"/>
    <w:rsid w:val="000D6A9D"/>
    <w:rsid w:val="000D7B5A"/>
    <w:rsid w:val="000D7E28"/>
    <w:rsid w:val="000E02E0"/>
    <w:rsid w:val="000E159E"/>
    <w:rsid w:val="000E7326"/>
    <w:rsid w:val="000E7917"/>
    <w:rsid w:val="000F1F50"/>
    <w:rsid w:val="000F26A7"/>
    <w:rsid w:val="000F488B"/>
    <w:rsid w:val="000F72C9"/>
    <w:rsid w:val="000F74EB"/>
    <w:rsid w:val="000F7EDA"/>
    <w:rsid w:val="00100C41"/>
    <w:rsid w:val="00102B46"/>
    <w:rsid w:val="001031F4"/>
    <w:rsid w:val="001046FA"/>
    <w:rsid w:val="00104C51"/>
    <w:rsid w:val="00106075"/>
    <w:rsid w:val="00107EB7"/>
    <w:rsid w:val="00110DC2"/>
    <w:rsid w:val="00111D4F"/>
    <w:rsid w:val="001128B5"/>
    <w:rsid w:val="00112F85"/>
    <w:rsid w:val="0011345D"/>
    <w:rsid w:val="00113AA7"/>
    <w:rsid w:val="00114AB7"/>
    <w:rsid w:val="00114BC4"/>
    <w:rsid w:val="0011533C"/>
    <w:rsid w:val="00115364"/>
    <w:rsid w:val="00117D51"/>
    <w:rsid w:val="00117EDF"/>
    <w:rsid w:val="00120373"/>
    <w:rsid w:val="00121561"/>
    <w:rsid w:val="0012165C"/>
    <w:rsid w:val="001258BF"/>
    <w:rsid w:val="00126B97"/>
    <w:rsid w:val="00127EB2"/>
    <w:rsid w:val="00130348"/>
    <w:rsid w:val="00130436"/>
    <w:rsid w:val="00130ADF"/>
    <w:rsid w:val="00132CBE"/>
    <w:rsid w:val="00133FD0"/>
    <w:rsid w:val="001363EF"/>
    <w:rsid w:val="00137976"/>
    <w:rsid w:val="001410FB"/>
    <w:rsid w:val="00141FBD"/>
    <w:rsid w:val="00143E6A"/>
    <w:rsid w:val="0014466B"/>
    <w:rsid w:val="00144B5C"/>
    <w:rsid w:val="001453BF"/>
    <w:rsid w:val="00145804"/>
    <w:rsid w:val="00145C3F"/>
    <w:rsid w:val="0014608E"/>
    <w:rsid w:val="001474BB"/>
    <w:rsid w:val="001476D0"/>
    <w:rsid w:val="00154A90"/>
    <w:rsid w:val="001551A5"/>
    <w:rsid w:val="00155BFC"/>
    <w:rsid w:val="0015649B"/>
    <w:rsid w:val="001571BE"/>
    <w:rsid w:val="001573A5"/>
    <w:rsid w:val="00157E12"/>
    <w:rsid w:val="001602EA"/>
    <w:rsid w:val="00160964"/>
    <w:rsid w:val="0016242B"/>
    <w:rsid w:val="0016257B"/>
    <w:rsid w:val="001638E4"/>
    <w:rsid w:val="00164311"/>
    <w:rsid w:val="001644BC"/>
    <w:rsid w:val="00165171"/>
    <w:rsid w:val="00165B3D"/>
    <w:rsid w:val="00167F6C"/>
    <w:rsid w:val="001707F1"/>
    <w:rsid w:val="00172DFD"/>
    <w:rsid w:val="00173669"/>
    <w:rsid w:val="001754D9"/>
    <w:rsid w:val="0017624B"/>
    <w:rsid w:val="00176331"/>
    <w:rsid w:val="001770D6"/>
    <w:rsid w:val="0018027A"/>
    <w:rsid w:val="0018394D"/>
    <w:rsid w:val="001856CB"/>
    <w:rsid w:val="0018690F"/>
    <w:rsid w:val="001910EF"/>
    <w:rsid w:val="00192BC0"/>
    <w:rsid w:val="00193742"/>
    <w:rsid w:val="00195C34"/>
    <w:rsid w:val="00196158"/>
    <w:rsid w:val="001A19F4"/>
    <w:rsid w:val="001A3BE7"/>
    <w:rsid w:val="001A646A"/>
    <w:rsid w:val="001A669C"/>
    <w:rsid w:val="001B0416"/>
    <w:rsid w:val="001B282B"/>
    <w:rsid w:val="001B30A6"/>
    <w:rsid w:val="001B31B2"/>
    <w:rsid w:val="001B33D6"/>
    <w:rsid w:val="001B5336"/>
    <w:rsid w:val="001B70AE"/>
    <w:rsid w:val="001B7635"/>
    <w:rsid w:val="001B7B49"/>
    <w:rsid w:val="001C0AB8"/>
    <w:rsid w:val="001C1F37"/>
    <w:rsid w:val="001C2148"/>
    <w:rsid w:val="001C216D"/>
    <w:rsid w:val="001C2B3D"/>
    <w:rsid w:val="001C3002"/>
    <w:rsid w:val="001C387E"/>
    <w:rsid w:val="001C38CB"/>
    <w:rsid w:val="001C45AE"/>
    <w:rsid w:val="001C599E"/>
    <w:rsid w:val="001C7121"/>
    <w:rsid w:val="001C7497"/>
    <w:rsid w:val="001D1074"/>
    <w:rsid w:val="001D20E9"/>
    <w:rsid w:val="001D2170"/>
    <w:rsid w:val="001D22FE"/>
    <w:rsid w:val="001D2949"/>
    <w:rsid w:val="001D3AB6"/>
    <w:rsid w:val="001D4AAC"/>
    <w:rsid w:val="001E19CF"/>
    <w:rsid w:val="001E22AF"/>
    <w:rsid w:val="001E2889"/>
    <w:rsid w:val="001E40BA"/>
    <w:rsid w:val="001E4B59"/>
    <w:rsid w:val="001E61CA"/>
    <w:rsid w:val="001E7547"/>
    <w:rsid w:val="001F1042"/>
    <w:rsid w:val="001F1B15"/>
    <w:rsid w:val="001F1B7A"/>
    <w:rsid w:val="001F3199"/>
    <w:rsid w:val="001F7373"/>
    <w:rsid w:val="001F79F3"/>
    <w:rsid w:val="002007EA"/>
    <w:rsid w:val="0020162E"/>
    <w:rsid w:val="002059AA"/>
    <w:rsid w:val="00207559"/>
    <w:rsid w:val="00207DE7"/>
    <w:rsid w:val="00207F9E"/>
    <w:rsid w:val="0021084A"/>
    <w:rsid w:val="002113C9"/>
    <w:rsid w:val="002118C1"/>
    <w:rsid w:val="00211B34"/>
    <w:rsid w:val="00211CA9"/>
    <w:rsid w:val="00212AF7"/>
    <w:rsid w:val="00214383"/>
    <w:rsid w:val="00214930"/>
    <w:rsid w:val="002149FE"/>
    <w:rsid w:val="00216DF2"/>
    <w:rsid w:val="00217061"/>
    <w:rsid w:val="002178BF"/>
    <w:rsid w:val="00221346"/>
    <w:rsid w:val="00222EDA"/>
    <w:rsid w:val="00225113"/>
    <w:rsid w:val="00226DC6"/>
    <w:rsid w:val="00230047"/>
    <w:rsid w:val="00231552"/>
    <w:rsid w:val="002329FF"/>
    <w:rsid w:val="00235D6C"/>
    <w:rsid w:val="00236E27"/>
    <w:rsid w:val="00237AAC"/>
    <w:rsid w:val="00240EE0"/>
    <w:rsid w:val="00241889"/>
    <w:rsid w:val="00242A1C"/>
    <w:rsid w:val="00243A02"/>
    <w:rsid w:val="00245BF5"/>
    <w:rsid w:val="00247E8D"/>
    <w:rsid w:val="00250256"/>
    <w:rsid w:val="00251397"/>
    <w:rsid w:val="00252052"/>
    <w:rsid w:val="00253328"/>
    <w:rsid w:val="00255879"/>
    <w:rsid w:val="00260837"/>
    <w:rsid w:val="00260DC8"/>
    <w:rsid w:val="002613BB"/>
    <w:rsid w:val="002636A0"/>
    <w:rsid w:val="00263AAF"/>
    <w:rsid w:val="00265815"/>
    <w:rsid w:val="00265F1A"/>
    <w:rsid w:val="00267A23"/>
    <w:rsid w:val="00270627"/>
    <w:rsid w:val="00270B08"/>
    <w:rsid w:val="00271191"/>
    <w:rsid w:val="002712DF"/>
    <w:rsid w:val="0027179A"/>
    <w:rsid w:val="00272352"/>
    <w:rsid w:val="00273AD1"/>
    <w:rsid w:val="00273C4E"/>
    <w:rsid w:val="0027439E"/>
    <w:rsid w:val="00274419"/>
    <w:rsid w:val="00274C92"/>
    <w:rsid w:val="00277E17"/>
    <w:rsid w:val="002841E6"/>
    <w:rsid w:val="00290D21"/>
    <w:rsid w:val="00291C0F"/>
    <w:rsid w:val="002929BA"/>
    <w:rsid w:val="002949FC"/>
    <w:rsid w:val="00294E2C"/>
    <w:rsid w:val="00295A0B"/>
    <w:rsid w:val="00295C43"/>
    <w:rsid w:val="00295FEE"/>
    <w:rsid w:val="00296844"/>
    <w:rsid w:val="002971D7"/>
    <w:rsid w:val="0029728D"/>
    <w:rsid w:val="00297459"/>
    <w:rsid w:val="002A1ACD"/>
    <w:rsid w:val="002A3851"/>
    <w:rsid w:val="002A3ACD"/>
    <w:rsid w:val="002A6026"/>
    <w:rsid w:val="002A6791"/>
    <w:rsid w:val="002A7A57"/>
    <w:rsid w:val="002B0014"/>
    <w:rsid w:val="002B002B"/>
    <w:rsid w:val="002B0C41"/>
    <w:rsid w:val="002B1881"/>
    <w:rsid w:val="002B19F9"/>
    <w:rsid w:val="002B1A5B"/>
    <w:rsid w:val="002B2ECE"/>
    <w:rsid w:val="002B367B"/>
    <w:rsid w:val="002B4437"/>
    <w:rsid w:val="002B5A8A"/>
    <w:rsid w:val="002B6717"/>
    <w:rsid w:val="002C16AC"/>
    <w:rsid w:val="002C731D"/>
    <w:rsid w:val="002C7DB7"/>
    <w:rsid w:val="002D0F34"/>
    <w:rsid w:val="002D1E83"/>
    <w:rsid w:val="002D2FAD"/>
    <w:rsid w:val="002D384F"/>
    <w:rsid w:val="002D42AC"/>
    <w:rsid w:val="002D4C93"/>
    <w:rsid w:val="002D5FDD"/>
    <w:rsid w:val="002D62B6"/>
    <w:rsid w:val="002D67E3"/>
    <w:rsid w:val="002D6C4C"/>
    <w:rsid w:val="002E09E8"/>
    <w:rsid w:val="002E130F"/>
    <w:rsid w:val="002E2259"/>
    <w:rsid w:val="002E36EC"/>
    <w:rsid w:val="002E42C4"/>
    <w:rsid w:val="002E5C95"/>
    <w:rsid w:val="002E7B88"/>
    <w:rsid w:val="002F13AA"/>
    <w:rsid w:val="002F2A26"/>
    <w:rsid w:val="002F2B1C"/>
    <w:rsid w:val="002F4330"/>
    <w:rsid w:val="002F4735"/>
    <w:rsid w:val="002F47FA"/>
    <w:rsid w:val="002F526E"/>
    <w:rsid w:val="002F64BB"/>
    <w:rsid w:val="002F6F05"/>
    <w:rsid w:val="003010F3"/>
    <w:rsid w:val="003012ED"/>
    <w:rsid w:val="00301619"/>
    <w:rsid w:val="00302798"/>
    <w:rsid w:val="00302848"/>
    <w:rsid w:val="00303814"/>
    <w:rsid w:val="00303E8B"/>
    <w:rsid w:val="003049E5"/>
    <w:rsid w:val="0030506A"/>
    <w:rsid w:val="00305497"/>
    <w:rsid w:val="003078DD"/>
    <w:rsid w:val="00312F46"/>
    <w:rsid w:val="003146AD"/>
    <w:rsid w:val="003151E7"/>
    <w:rsid w:val="003157C3"/>
    <w:rsid w:val="003159D7"/>
    <w:rsid w:val="003161B4"/>
    <w:rsid w:val="00316670"/>
    <w:rsid w:val="00316A3B"/>
    <w:rsid w:val="00316C15"/>
    <w:rsid w:val="00320C92"/>
    <w:rsid w:val="00323B15"/>
    <w:rsid w:val="00324B05"/>
    <w:rsid w:val="00325169"/>
    <w:rsid w:val="00325817"/>
    <w:rsid w:val="0032647E"/>
    <w:rsid w:val="0033114F"/>
    <w:rsid w:val="00332424"/>
    <w:rsid w:val="0033348F"/>
    <w:rsid w:val="003336B0"/>
    <w:rsid w:val="003367E2"/>
    <w:rsid w:val="00336BF5"/>
    <w:rsid w:val="00340953"/>
    <w:rsid w:val="00341195"/>
    <w:rsid w:val="00343743"/>
    <w:rsid w:val="003446B3"/>
    <w:rsid w:val="0034601D"/>
    <w:rsid w:val="003504B8"/>
    <w:rsid w:val="00350BA1"/>
    <w:rsid w:val="00351323"/>
    <w:rsid w:val="0035153C"/>
    <w:rsid w:val="00351930"/>
    <w:rsid w:val="00353068"/>
    <w:rsid w:val="00353584"/>
    <w:rsid w:val="00354D07"/>
    <w:rsid w:val="00355158"/>
    <w:rsid w:val="00355AC5"/>
    <w:rsid w:val="00357D2A"/>
    <w:rsid w:val="003618E1"/>
    <w:rsid w:val="00361D31"/>
    <w:rsid w:val="0036335A"/>
    <w:rsid w:val="00364350"/>
    <w:rsid w:val="003654E7"/>
    <w:rsid w:val="00366FB3"/>
    <w:rsid w:val="00366FE5"/>
    <w:rsid w:val="0037153F"/>
    <w:rsid w:val="003732E5"/>
    <w:rsid w:val="00373E58"/>
    <w:rsid w:val="0037543C"/>
    <w:rsid w:val="00376737"/>
    <w:rsid w:val="00376AD9"/>
    <w:rsid w:val="00376D89"/>
    <w:rsid w:val="00377DD6"/>
    <w:rsid w:val="0038005F"/>
    <w:rsid w:val="00380104"/>
    <w:rsid w:val="00380D25"/>
    <w:rsid w:val="0038135A"/>
    <w:rsid w:val="00382F27"/>
    <w:rsid w:val="00385700"/>
    <w:rsid w:val="00385882"/>
    <w:rsid w:val="00385888"/>
    <w:rsid w:val="00387620"/>
    <w:rsid w:val="003878B8"/>
    <w:rsid w:val="003901A4"/>
    <w:rsid w:val="00391AAC"/>
    <w:rsid w:val="003927F3"/>
    <w:rsid w:val="00392A24"/>
    <w:rsid w:val="00392E1E"/>
    <w:rsid w:val="0039316B"/>
    <w:rsid w:val="00394381"/>
    <w:rsid w:val="003950E8"/>
    <w:rsid w:val="0039599C"/>
    <w:rsid w:val="00396593"/>
    <w:rsid w:val="00396598"/>
    <w:rsid w:val="00397B96"/>
    <w:rsid w:val="003A0B30"/>
    <w:rsid w:val="003A0FFD"/>
    <w:rsid w:val="003A20F3"/>
    <w:rsid w:val="003A2AF0"/>
    <w:rsid w:val="003A376F"/>
    <w:rsid w:val="003A5735"/>
    <w:rsid w:val="003A6381"/>
    <w:rsid w:val="003A6549"/>
    <w:rsid w:val="003B036A"/>
    <w:rsid w:val="003B0CAA"/>
    <w:rsid w:val="003B2153"/>
    <w:rsid w:val="003B22F3"/>
    <w:rsid w:val="003B2A04"/>
    <w:rsid w:val="003B302A"/>
    <w:rsid w:val="003B3650"/>
    <w:rsid w:val="003B3831"/>
    <w:rsid w:val="003B3C95"/>
    <w:rsid w:val="003B43C8"/>
    <w:rsid w:val="003B58B2"/>
    <w:rsid w:val="003B5F40"/>
    <w:rsid w:val="003B6829"/>
    <w:rsid w:val="003B7B17"/>
    <w:rsid w:val="003C062D"/>
    <w:rsid w:val="003C0968"/>
    <w:rsid w:val="003C140B"/>
    <w:rsid w:val="003C1C84"/>
    <w:rsid w:val="003C2418"/>
    <w:rsid w:val="003C41E4"/>
    <w:rsid w:val="003C5059"/>
    <w:rsid w:val="003C5592"/>
    <w:rsid w:val="003C5C92"/>
    <w:rsid w:val="003C6C9E"/>
    <w:rsid w:val="003C716E"/>
    <w:rsid w:val="003D0973"/>
    <w:rsid w:val="003D098A"/>
    <w:rsid w:val="003D0B7D"/>
    <w:rsid w:val="003D2722"/>
    <w:rsid w:val="003D52AE"/>
    <w:rsid w:val="003D6495"/>
    <w:rsid w:val="003D68B3"/>
    <w:rsid w:val="003D7111"/>
    <w:rsid w:val="003E0F28"/>
    <w:rsid w:val="003E1447"/>
    <w:rsid w:val="003E1C1F"/>
    <w:rsid w:val="003E29F5"/>
    <w:rsid w:val="003E3825"/>
    <w:rsid w:val="003E4197"/>
    <w:rsid w:val="003E4483"/>
    <w:rsid w:val="003E50E4"/>
    <w:rsid w:val="003E5DAA"/>
    <w:rsid w:val="003E6E8C"/>
    <w:rsid w:val="003E707F"/>
    <w:rsid w:val="003F0139"/>
    <w:rsid w:val="003F113D"/>
    <w:rsid w:val="003F2CF4"/>
    <w:rsid w:val="003F32DA"/>
    <w:rsid w:val="003F3351"/>
    <w:rsid w:val="003F3CFC"/>
    <w:rsid w:val="003F6114"/>
    <w:rsid w:val="003F736B"/>
    <w:rsid w:val="003F74A5"/>
    <w:rsid w:val="003F7813"/>
    <w:rsid w:val="003F7834"/>
    <w:rsid w:val="0040071A"/>
    <w:rsid w:val="00403E48"/>
    <w:rsid w:val="00403F32"/>
    <w:rsid w:val="00404043"/>
    <w:rsid w:val="00405024"/>
    <w:rsid w:val="00405D57"/>
    <w:rsid w:val="0040625F"/>
    <w:rsid w:val="00411A7C"/>
    <w:rsid w:val="00411CB1"/>
    <w:rsid w:val="00412394"/>
    <w:rsid w:val="0041745A"/>
    <w:rsid w:val="0042100E"/>
    <w:rsid w:val="00421423"/>
    <w:rsid w:val="00421BF2"/>
    <w:rsid w:val="00422089"/>
    <w:rsid w:val="004260B9"/>
    <w:rsid w:val="00426639"/>
    <w:rsid w:val="0042744A"/>
    <w:rsid w:val="00427DE8"/>
    <w:rsid w:val="0043027F"/>
    <w:rsid w:val="00430D10"/>
    <w:rsid w:val="00432F7C"/>
    <w:rsid w:val="00433B90"/>
    <w:rsid w:val="00433C37"/>
    <w:rsid w:val="00433DBB"/>
    <w:rsid w:val="0043662C"/>
    <w:rsid w:val="0044128E"/>
    <w:rsid w:val="0044184B"/>
    <w:rsid w:val="00442D48"/>
    <w:rsid w:val="0044357F"/>
    <w:rsid w:val="0044470C"/>
    <w:rsid w:val="00446361"/>
    <w:rsid w:val="00446B63"/>
    <w:rsid w:val="00447391"/>
    <w:rsid w:val="00450033"/>
    <w:rsid w:val="00450FD4"/>
    <w:rsid w:val="00453381"/>
    <w:rsid w:val="004539AD"/>
    <w:rsid w:val="00453C62"/>
    <w:rsid w:val="00453F29"/>
    <w:rsid w:val="004545A8"/>
    <w:rsid w:val="004558A5"/>
    <w:rsid w:val="00455EBC"/>
    <w:rsid w:val="00460685"/>
    <w:rsid w:val="00461B63"/>
    <w:rsid w:val="0046284B"/>
    <w:rsid w:val="00462A31"/>
    <w:rsid w:val="00463131"/>
    <w:rsid w:val="00463172"/>
    <w:rsid w:val="004642D8"/>
    <w:rsid w:val="00466078"/>
    <w:rsid w:val="00466D68"/>
    <w:rsid w:val="00467526"/>
    <w:rsid w:val="00467EDF"/>
    <w:rsid w:val="004708C1"/>
    <w:rsid w:val="004719E0"/>
    <w:rsid w:val="00472A1C"/>
    <w:rsid w:val="0047309C"/>
    <w:rsid w:val="00476EEA"/>
    <w:rsid w:val="0048059B"/>
    <w:rsid w:val="00480802"/>
    <w:rsid w:val="00480819"/>
    <w:rsid w:val="0048149B"/>
    <w:rsid w:val="00482745"/>
    <w:rsid w:val="00482CDC"/>
    <w:rsid w:val="00483185"/>
    <w:rsid w:val="00484D46"/>
    <w:rsid w:val="004850B6"/>
    <w:rsid w:val="00485B5B"/>
    <w:rsid w:val="00486176"/>
    <w:rsid w:val="00486F63"/>
    <w:rsid w:val="0049031D"/>
    <w:rsid w:val="004904BA"/>
    <w:rsid w:val="00491C41"/>
    <w:rsid w:val="0049214E"/>
    <w:rsid w:val="004926BD"/>
    <w:rsid w:val="0049313A"/>
    <w:rsid w:val="00494479"/>
    <w:rsid w:val="004946B1"/>
    <w:rsid w:val="0049511F"/>
    <w:rsid w:val="00495C0E"/>
    <w:rsid w:val="00496278"/>
    <w:rsid w:val="00496FDE"/>
    <w:rsid w:val="004971A2"/>
    <w:rsid w:val="004A3BCD"/>
    <w:rsid w:val="004A4568"/>
    <w:rsid w:val="004A4740"/>
    <w:rsid w:val="004A4D17"/>
    <w:rsid w:val="004A6638"/>
    <w:rsid w:val="004B0318"/>
    <w:rsid w:val="004B0C8C"/>
    <w:rsid w:val="004B3199"/>
    <w:rsid w:val="004B319C"/>
    <w:rsid w:val="004B3329"/>
    <w:rsid w:val="004B39FC"/>
    <w:rsid w:val="004B3B21"/>
    <w:rsid w:val="004B5935"/>
    <w:rsid w:val="004B68E2"/>
    <w:rsid w:val="004B697B"/>
    <w:rsid w:val="004B6C8E"/>
    <w:rsid w:val="004B7173"/>
    <w:rsid w:val="004C2459"/>
    <w:rsid w:val="004C24EC"/>
    <w:rsid w:val="004C299C"/>
    <w:rsid w:val="004C3DF2"/>
    <w:rsid w:val="004C4629"/>
    <w:rsid w:val="004C5A54"/>
    <w:rsid w:val="004C6264"/>
    <w:rsid w:val="004C6B15"/>
    <w:rsid w:val="004C7B83"/>
    <w:rsid w:val="004D03F2"/>
    <w:rsid w:val="004D1692"/>
    <w:rsid w:val="004D1775"/>
    <w:rsid w:val="004D1B51"/>
    <w:rsid w:val="004D2A12"/>
    <w:rsid w:val="004D4FB6"/>
    <w:rsid w:val="004D51C2"/>
    <w:rsid w:val="004D57EE"/>
    <w:rsid w:val="004E2268"/>
    <w:rsid w:val="004E3CF7"/>
    <w:rsid w:val="004E475C"/>
    <w:rsid w:val="004E64F9"/>
    <w:rsid w:val="004F15C7"/>
    <w:rsid w:val="004F2618"/>
    <w:rsid w:val="004F298C"/>
    <w:rsid w:val="004F345F"/>
    <w:rsid w:val="004F5442"/>
    <w:rsid w:val="004F57E4"/>
    <w:rsid w:val="004F5B37"/>
    <w:rsid w:val="004F67D8"/>
    <w:rsid w:val="004F6F3E"/>
    <w:rsid w:val="004F763E"/>
    <w:rsid w:val="00500E0F"/>
    <w:rsid w:val="005019FA"/>
    <w:rsid w:val="00503528"/>
    <w:rsid w:val="00503609"/>
    <w:rsid w:val="00503C93"/>
    <w:rsid w:val="00503F24"/>
    <w:rsid w:val="005047EA"/>
    <w:rsid w:val="005111CC"/>
    <w:rsid w:val="005113EB"/>
    <w:rsid w:val="005128AA"/>
    <w:rsid w:val="00512CAD"/>
    <w:rsid w:val="00513698"/>
    <w:rsid w:val="00513746"/>
    <w:rsid w:val="00513871"/>
    <w:rsid w:val="00513A53"/>
    <w:rsid w:val="005157B8"/>
    <w:rsid w:val="00517CF6"/>
    <w:rsid w:val="0052077B"/>
    <w:rsid w:val="005227C0"/>
    <w:rsid w:val="00522A09"/>
    <w:rsid w:val="00522BEB"/>
    <w:rsid w:val="00523D0A"/>
    <w:rsid w:val="0052460F"/>
    <w:rsid w:val="00525CEB"/>
    <w:rsid w:val="005269B6"/>
    <w:rsid w:val="005300AD"/>
    <w:rsid w:val="00531F6D"/>
    <w:rsid w:val="0053496A"/>
    <w:rsid w:val="00534D69"/>
    <w:rsid w:val="00536664"/>
    <w:rsid w:val="00536764"/>
    <w:rsid w:val="005407AE"/>
    <w:rsid w:val="00540C0E"/>
    <w:rsid w:val="005415ED"/>
    <w:rsid w:val="005435DC"/>
    <w:rsid w:val="005440E9"/>
    <w:rsid w:val="00545415"/>
    <w:rsid w:val="005468AE"/>
    <w:rsid w:val="005470BD"/>
    <w:rsid w:val="00547D2A"/>
    <w:rsid w:val="00551864"/>
    <w:rsid w:val="00551FEB"/>
    <w:rsid w:val="0055390C"/>
    <w:rsid w:val="0055394A"/>
    <w:rsid w:val="00554295"/>
    <w:rsid w:val="00555AB3"/>
    <w:rsid w:val="00556FE9"/>
    <w:rsid w:val="00557DC3"/>
    <w:rsid w:val="005603D2"/>
    <w:rsid w:val="0056052A"/>
    <w:rsid w:val="00561BDB"/>
    <w:rsid w:val="00563C58"/>
    <w:rsid w:val="00563CD4"/>
    <w:rsid w:val="00564239"/>
    <w:rsid w:val="00564C12"/>
    <w:rsid w:val="00565894"/>
    <w:rsid w:val="005710E4"/>
    <w:rsid w:val="00571E74"/>
    <w:rsid w:val="005729A9"/>
    <w:rsid w:val="0057355D"/>
    <w:rsid w:val="00574F42"/>
    <w:rsid w:val="005763DD"/>
    <w:rsid w:val="00576D25"/>
    <w:rsid w:val="0057714F"/>
    <w:rsid w:val="005804BB"/>
    <w:rsid w:val="005807E1"/>
    <w:rsid w:val="0058144B"/>
    <w:rsid w:val="00581FBE"/>
    <w:rsid w:val="00583216"/>
    <w:rsid w:val="00583B06"/>
    <w:rsid w:val="00584E59"/>
    <w:rsid w:val="005866FC"/>
    <w:rsid w:val="00587939"/>
    <w:rsid w:val="00590D05"/>
    <w:rsid w:val="00590E66"/>
    <w:rsid w:val="005929E5"/>
    <w:rsid w:val="005946CC"/>
    <w:rsid w:val="00595B07"/>
    <w:rsid w:val="00595CD2"/>
    <w:rsid w:val="0059762C"/>
    <w:rsid w:val="00597B13"/>
    <w:rsid w:val="005A1664"/>
    <w:rsid w:val="005A2585"/>
    <w:rsid w:val="005A280A"/>
    <w:rsid w:val="005A427D"/>
    <w:rsid w:val="005A57B2"/>
    <w:rsid w:val="005A6F9A"/>
    <w:rsid w:val="005A730F"/>
    <w:rsid w:val="005A737B"/>
    <w:rsid w:val="005A75C9"/>
    <w:rsid w:val="005A7664"/>
    <w:rsid w:val="005A7696"/>
    <w:rsid w:val="005B121E"/>
    <w:rsid w:val="005B35DA"/>
    <w:rsid w:val="005B7777"/>
    <w:rsid w:val="005B7A5A"/>
    <w:rsid w:val="005B7C73"/>
    <w:rsid w:val="005C0573"/>
    <w:rsid w:val="005C078F"/>
    <w:rsid w:val="005C13AD"/>
    <w:rsid w:val="005C1E24"/>
    <w:rsid w:val="005C2C7E"/>
    <w:rsid w:val="005C3297"/>
    <w:rsid w:val="005C3756"/>
    <w:rsid w:val="005C47DF"/>
    <w:rsid w:val="005C5BA6"/>
    <w:rsid w:val="005C617D"/>
    <w:rsid w:val="005C6D2C"/>
    <w:rsid w:val="005D06BD"/>
    <w:rsid w:val="005D1261"/>
    <w:rsid w:val="005D1CB8"/>
    <w:rsid w:val="005D2B42"/>
    <w:rsid w:val="005D2EBF"/>
    <w:rsid w:val="005D547F"/>
    <w:rsid w:val="005D5DDD"/>
    <w:rsid w:val="005D5E72"/>
    <w:rsid w:val="005D7C7A"/>
    <w:rsid w:val="005E1526"/>
    <w:rsid w:val="005E2523"/>
    <w:rsid w:val="005E2873"/>
    <w:rsid w:val="005E5614"/>
    <w:rsid w:val="005E6020"/>
    <w:rsid w:val="005E6055"/>
    <w:rsid w:val="005E686B"/>
    <w:rsid w:val="005E6D0E"/>
    <w:rsid w:val="005F1E37"/>
    <w:rsid w:val="005F23C6"/>
    <w:rsid w:val="005F2F01"/>
    <w:rsid w:val="005F36FE"/>
    <w:rsid w:val="005F4541"/>
    <w:rsid w:val="005F4DC8"/>
    <w:rsid w:val="005F54ED"/>
    <w:rsid w:val="005F5B16"/>
    <w:rsid w:val="005F5C4A"/>
    <w:rsid w:val="005F6342"/>
    <w:rsid w:val="005F67DD"/>
    <w:rsid w:val="005F68BB"/>
    <w:rsid w:val="005F71E6"/>
    <w:rsid w:val="005F7D22"/>
    <w:rsid w:val="00600881"/>
    <w:rsid w:val="006014E8"/>
    <w:rsid w:val="006022B0"/>
    <w:rsid w:val="006027A9"/>
    <w:rsid w:val="00603EC8"/>
    <w:rsid w:val="0060412C"/>
    <w:rsid w:val="00604674"/>
    <w:rsid w:val="00604B52"/>
    <w:rsid w:val="00605506"/>
    <w:rsid w:val="00605C8C"/>
    <w:rsid w:val="0060641B"/>
    <w:rsid w:val="00606540"/>
    <w:rsid w:val="00606597"/>
    <w:rsid w:val="00606BDA"/>
    <w:rsid w:val="00610CDD"/>
    <w:rsid w:val="0061125D"/>
    <w:rsid w:val="006121DF"/>
    <w:rsid w:val="006127B1"/>
    <w:rsid w:val="00613A31"/>
    <w:rsid w:val="00614DE4"/>
    <w:rsid w:val="00615235"/>
    <w:rsid w:val="00616C43"/>
    <w:rsid w:val="00620672"/>
    <w:rsid w:val="0062278C"/>
    <w:rsid w:val="006229E5"/>
    <w:rsid w:val="006232AC"/>
    <w:rsid w:val="006253AB"/>
    <w:rsid w:val="00626668"/>
    <w:rsid w:val="0062684A"/>
    <w:rsid w:val="006274CC"/>
    <w:rsid w:val="0063029C"/>
    <w:rsid w:val="006308D5"/>
    <w:rsid w:val="00631D52"/>
    <w:rsid w:val="00632A96"/>
    <w:rsid w:val="00632C91"/>
    <w:rsid w:val="00633DE0"/>
    <w:rsid w:val="00634401"/>
    <w:rsid w:val="0063446A"/>
    <w:rsid w:val="00637B1D"/>
    <w:rsid w:val="006406C6"/>
    <w:rsid w:val="00641AEE"/>
    <w:rsid w:val="00641D02"/>
    <w:rsid w:val="00642F3E"/>
    <w:rsid w:val="00643A2B"/>
    <w:rsid w:val="00643C9C"/>
    <w:rsid w:val="0064466A"/>
    <w:rsid w:val="006446E5"/>
    <w:rsid w:val="006446FB"/>
    <w:rsid w:val="006447F9"/>
    <w:rsid w:val="00644AF0"/>
    <w:rsid w:val="00647413"/>
    <w:rsid w:val="0064759A"/>
    <w:rsid w:val="00650F90"/>
    <w:rsid w:val="00651CB7"/>
    <w:rsid w:val="006524DF"/>
    <w:rsid w:val="00652DE4"/>
    <w:rsid w:val="00653DD6"/>
    <w:rsid w:val="00656A56"/>
    <w:rsid w:val="00656F63"/>
    <w:rsid w:val="006632F1"/>
    <w:rsid w:val="00663FB2"/>
    <w:rsid w:val="00665525"/>
    <w:rsid w:val="00665A3C"/>
    <w:rsid w:val="00665D1A"/>
    <w:rsid w:val="00665F6C"/>
    <w:rsid w:val="00666ABB"/>
    <w:rsid w:val="00667BC4"/>
    <w:rsid w:val="006711E6"/>
    <w:rsid w:val="00674861"/>
    <w:rsid w:val="0067551A"/>
    <w:rsid w:val="0067555F"/>
    <w:rsid w:val="00675AE5"/>
    <w:rsid w:val="00677D1F"/>
    <w:rsid w:val="0068248D"/>
    <w:rsid w:val="00683E73"/>
    <w:rsid w:val="00685267"/>
    <w:rsid w:val="006859B1"/>
    <w:rsid w:val="006859ED"/>
    <w:rsid w:val="00686368"/>
    <w:rsid w:val="006866CA"/>
    <w:rsid w:val="00686AE8"/>
    <w:rsid w:val="00686B19"/>
    <w:rsid w:val="006871F9"/>
    <w:rsid w:val="00687DC0"/>
    <w:rsid w:val="00693546"/>
    <w:rsid w:val="00697E25"/>
    <w:rsid w:val="006A018C"/>
    <w:rsid w:val="006A132D"/>
    <w:rsid w:val="006A1CC4"/>
    <w:rsid w:val="006A3EED"/>
    <w:rsid w:val="006A43F1"/>
    <w:rsid w:val="006A4AE7"/>
    <w:rsid w:val="006A7B05"/>
    <w:rsid w:val="006B0B05"/>
    <w:rsid w:val="006B10A2"/>
    <w:rsid w:val="006B189C"/>
    <w:rsid w:val="006B3AFF"/>
    <w:rsid w:val="006B51DE"/>
    <w:rsid w:val="006B580A"/>
    <w:rsid w:val="006B671C"/>
    <w:rsid w:val="006B702A"/>
    <w:rsid w:val="006C02A8"/>
    <w:rsid w:val="006C05AB"/>
    <w:rsid w:val="006C2202"/>
    <w:rsid w:val="006C2EE9"/>
    <w:rsid w:val="006C2F2A"/>
    <w:rsid w:val="006C47FE"/>
    <w:rsid w:val="006C7567"/>
    <w:rsid w:val="006D5580"/>
    <w:rsid w:val="006D55C5"/>
    <w:rsid w:val="006D5E83"/>
    <w:rsid w:val="006D67F9"/>
    <w:rsid w:val="006D6D38"/>
    <w:rsid w:val="006D72DD"/>
    <w:rsid w:val="006E0AE3"/>
    <w:rsid w:val="006E0F6F"/>
    <w:rsid w:val="006E2663"/>
    <w:rsid w:val="006E2D61"/>
    <w:rsid w:val="006E7E85"/>
    <w:rsid w:val="006F13DB"/>
    <w:rsid w:val="006F4B18"/>
    <w:rsid w:val="006F54C4"/>
    <w:rsid w:val="006F5DA5"/>
    <w:rsid w:val="006F60AC"/>
    <w:rsid w:val="006F7562"/>
    <w:rsid w:val="00706C1E"/>
    <w:rsid w:val="00711BEA"/>
    <w:rsid w:val="00711F9A"/>
    <w:rsid w:val="00712650"/>
    <w:rsid w:val="00713A27"/>
    <w:rsid w:val="00714F0E"/>
    <w:rsid w:val="007162F0"/>
    <w:rsid w:val="007263EB"/>
    <w:rsid w:val="00727BA9"/>
    <w:rsid w:val="00731BB6"/>
    <w:rsid w:val="00731EF5"/>
    <w:rsid w:val="00734CAC"/>
    <w:rsid w:val="007357E3"/>
    <w:rsid w:val="00736196"/>
    <w:rsid w:val="007365A3"/>
    <w:rsid w:val="0073683E"/>
    <w:rsid w:val="007374EB"/>
    <w:rsid w:val="00737B26"/>
    <w:rsid w:val="00741A53"/>
    <w:rsid w:val="00743159"/>
    <w:rsid w:val="0074326B"/>
    <w:rsid w:val="00743AFA"/>
    <w:rsid w:val="00744537"/>
    <w:rsid w:val="007457B5"/>
    <w:rsid w:val="0074635D"/>
    <w:rsid w:val="0074667C"/>
    <w:rsid w:val="00747A47"/>
    <w:rsid w:val="00751387"/>
    <w:rsid w:val="0075238D"/>
    <w:rsid w:val="00752C21"/>
    <w:rsid w:val="007545BB"/>
    <w:rsid w:val="00755783"/>
    <w:rsid w:val="00755B54"/>
    <w:rsid w:val="00755C5A"/>
    <w:rsid w:val="00756542"/>
    <w:rsid w:val="0075659C"/>
    <w:rsid w:val="00756A9A"/>
    <w:rsid w:val="007573A9"/>
    <w:rsid w:val="007616D0"/>
    <w:rsid w:val="00761E02"/>
    <w:rsid w:val="00763126"/>
    <w:rsid w:val="007647E1"/>
    <w:rsid w:val="00764933"/>
    <w:rsid w:val="00765F77"/>
    <w:rsid w:val="00771983"/>
    <w:rsid w:val="00772A79"/>
    <w:rsid w:val="007733D5"/>
    <w:rsid w:val="007744AB"/>
    <w:rsid w:val="00775428"/>
    <w:rsid w:val="00775BD1"/>
    <w:rsid w:val="00777405"/>
    <w:rsid w:val="00781208"/>
    <w:rsid w:val="00781809"/>
    <w:rsid w:val="007836F2"/>
    <w:rsid w:val="00784E1D"/>
    <w:rsid w:val="007851B0"/>
    <w:rsid w:val="00785A9C"/>
    <w:rsid w:val="00785BEA"/>
    <w:rsid w:val="00786782"/>
    <w:rsid w:val="00787712"/>
    <w:rsid w:val="0079015D"/>
    <w:rsid w:val="00791788"/>
    <w:rsid w:val="0079185C"/>
    <w:rsid w:val="007919D4"/>
    <w:rsid w:val="0079341B"/>
    <w:rsid w:val="00794855"/>
    <w:rsid w:val="007949E0"/>
    <w:rsid w:val="00794ABC"/>
    <w:rsid w:val="007952A7"/>
    <w:rsid w:val="0079579C"/>
    <w:rsid w:val="00795B95"/>
    <w:rsid w:val="00797371"/>
    <w:rsid w:val="007A0572"/>
    <w:rsid w:val="007A1022"/>
    <w:rsid w:val="007A102E"/>
    <w:rsid w:val="007A2FF0"/>
    <w:rsid w:val="007A3095"/>
    <w:rsid w:val="007A3C5D"/>
    <w:rsid w:val="007A4590"/>
    <w:rsid w:val="007A5A92"/>
    <w:rsid w:val="007A7263"/>
    <w:rsid w:val="007B0CEA"/>
    <w:rsid w:val="007B31D6"/>
    <w:rsid w:val="007B325E"/>
    <w:rsid w:val="007B43CA"/>
    <w:rsid w:val="007B520E"/>
    <w:rsid w:val="007B53B4"/>
    <w:rsid w:val="007B7049"/>
    <w:rsid w:val="007B771B"/>
    <w:rsid w:val="007B7982"/>
    <w:rsid w:val="007C190E"/>
    <w:rsid w:val="007C2C09"/>
    <w:rsid w:val="007C3DD1"/>
    <w:rsid w:val="007C5D09"/>
    <w:rsid w:val="007C61C5"/>
    <w:rsid w:val="007C6ECC"/>
    <w:rsid w:val="007C76C1"/>
    <w:rsid w:val="007C77AF"/>
    <w:rsid w:val="007D10E2"/>
    <w:rsid w:val="007D1637"/>
    <w:rsid w:val="007D4402"/>
    <w:rsid w:val="007D4EE0"/>
    <w:rsid w:val="007D5B93"/>
    <w:rsid w:val="007D5D56"/>
    <w:rsid w:val="007E01CB"/>
    <w:rsid w:val="007E2B70"/>
    <w:rsid w:val="007E30F2"/>
    <w:rsid w:val="007E3761"/>
    <w:rsid w:val="007E5174"/>
    <w:rsid w:val="007E6AFB"/>
    <w:rsid w:val="007F050B"/>
    <w:rsid w:val="007F0680"/>
    <w:rsid w:val="007F1AC8"/>
    <w:rsid w:val="007F1F87"/>
    <w:rsid w:val="007F1FE8"/>
    <w:rsid w:val="007F25A0"/>
    <w:rsid w:val="007F2BDD"/>
    <w:rsid w:val="007F2F20"/>
    <w:rsid w:val="007F5706"/>
    <w:rsid w:val="007F68BF"/>
    <w:rsid w:val="008029AF"/>
    <w:rsid w:val="00802DD9"/>
    <w:rsid w:val="008045FE"/>
    <w:rsid w:val="00806D98"/>
    <w:rsid w:val="008072C9"/>
    <w:rsid w:val="00807AB4"/>
    <w:rsid w:val="0081353B"/>
    <w:rsid w:val="00814850"/>
    <w:rsid w:val="00815C02"/>
    <w:rsid w:val="00816A52"/>
    <w:rsid w:val="008171FD"/>
    <w:rsid w:val="0081747D"/>
    <w:rsid w:val="0082130B"/>
    <w:rsid w:val="0082260D"/>
    <w:rsid w:val="00822B85"/>
    <w:rsid w:val="00823A98"/>
    <w:rsid w:val="008244E1"/>
    <w:rsid w:val="00824D15"/>
    <w:rsid w:val="00827919"/>
    <w:rsid w:val="00830364"/>
    <w:rsid w:val="00830615"/>
    <w:rsid w:val="00830F03"/>
    <w:rsid w:val="008333DA"/>
    <w:rsid w:val="0083463A"/>
    <w:rsid w:val="00835910"/>
    <w:rsid w:val="0083655A"/>
    <w:rsid w:val="008366B3"/>
    <w:rsid w:val="0083681A"/>
    <w:rsid w:val="00837A83"/>
    <w:rsid w:val="00837CCD"/>
    <w:rsid w:val="00841FE1"/>
    <w:rsid w:val="00842941"/>
    <w:rsid w:val="00842C3B"/>
    <w:rsid w:val="0084708E"/>
    <w:rsid w:val="0084774C"/>
    <w:rsid w:val="00852D41"/>
    <w:rsid w:val="00853753"/>
    <w:rsid w:val="00856637"/>
    <w:rsid w:val="00857130"/>
    <w:rsid w:val="00857538"/>
    <w:rsid w:val="00860037"/>
    <w:rsid w:val="0086035D"/>
    <w:rsid w:val="00860FB8"/>
    <w:rsid w:val="00861650"/>
    <w:rsid w:val="00861F7E"/>
    <w:rsid w:val="0086248F"/>
    <w:rsid w:val="008634C9"/>
    <w:rsid w:val="0086416C"/>
    <w:rsid w:val="00864B8B"/>
    <w:rsid w:val="00865AA4"/>
    <w:rsid w:val="00865F40"/>
    <w:rsid w:val="008666FD"/>
    <w:rsid w:val="00866AA2"/>
    <w:rsid w:val="0087058E"/>
    <w:rsid w:val="008713EC"/>
    <w:rsid w:val="00871558"/>
    <w:rsid w:val="0087169F"/>
    <w:rsid w:val="008723BE"/>
    <w:rsid w:val="0087289F"/>
    <w:rsid w:val="00872F0F"/>
    <w:rsid w:val="00875014"/>
    <w:rsid w:val="00877BB0"/>
    <w:rsid w:val="00880FAB"/>
    <w:rsid w:val="00881D02"/>
    <w:rsid w:val="0088215C"/>
    <w:rsid w:val="00885D37"/>
    <w:rsid w:val="00885E56"/>
    <w:rsid w:val="0089289B"/>
    <w:rsid w:val="008930CE"/>
    <w:rsid w:val="008942E8"/>
    <w:rsid w:val="00894567"/>
    <w:rsid w:val="0089624A"/>
    <w:rsid w:val="00896BFB"/>
    <w:rsid w:val="00897013"/>
    <w:rsid w:val="008A0AEF"/>
    <w:rsid w:val="008A1572"/>
    <w:rsid w:val="008A2385"/>
    <w:rsid w:val="008A240F"/>
    <w:rsid w:val="008A3542"/>
    <w:rsid w:val="008A4702"/>
    <w:rsid w:val="008A49FB"/>
    <w:rsid w:val="008A59B2"/>
    <w:rsid w:val="008A5E7F"/>
    <w:rsid w:val="008A67A9"/>
    <w:rsid w:val="008A732F"/>
    <w:rsid w:val="008A7F23"/>
    <w:rsid w:val="008B0805"/>
    <w:rsid w:val="008B0855"/>
    <w:rsid w:val="008B43C1"/>
    <w:rsid w:val="008B4D12"/>
    <w:rsid w:val="008B5603"/>
    <w:rsid w:val="008B605F"/>
    <w:rsid w:val="008B7670"/>
    <w:rsid w:val="008C11E5"/>
    <w:rsid w:val="008C1221"/>
    <w:rsid w:val="008C1C9A"/>
    <w:rsid w:val="008C2D08"/>
    <w:rsid w:val="008C3285"/>
    <w:rsid w:val="008C338B"/>
    <w:rsid w:val="008C378D"/>
    <w:rsid w:val="008C4DBD"/>
    <w:rsid w:val="008C580A"/>
    <w:rsid w:val="008C6935"/>
    <w:rsid w:val="008D0063"/>
    <w:rsid w:val="008D078C"/>
    <w:rsid w:val="008D1134"/>
    <w:rsid w:val="008D187A"/>
    <w:rsid w:val="008D1B78"/>
    <w:rsid w:val="008D32D6"/>
    <w:rsid w:val="008D7830"/>
    <w:rsid w:val="008E1F8A"/>
    <w:rsid w:val="008E2E0E"/>
    <w:rsid w:val="008E5114"/>
    <w:rsid w:val="008E6622"/>
    <w:rsid w:val="008E6FDD"/>
    <w:rsid w:val="008E7537"/>
    <w:rsid w:val="008F0B1B"/>
    <w:rsid w:val="008F1928"/>
    <w:rsid w:val="008F22BC"/>
    <w:rsid w:val="008F3CAF"/>
    <w:rsid w:val="008F447F"/>
    <w:rsid w:val="008F52BF"/>
    <w:rsid w:val="008F5520"/>
    <w:rsid w:val="008F680A"/>
    <w:rsid w:val="00900965"/>
    <w:rsid w:val="00900ACA"/>
    <w:rsid w:val="00902FE3"/>
    <w:rsid w:val="009032D9"/>
    <w:rsid w:val="009047F9"/>
    <w:rsid w:val="00904D92"/>
    <w:rsid w:val="00906038"/>
    <w:rsid w:val="00910650"/>
    <w:rsid w:val="0091116D"/>
    <w:rsid w:val="009122EC"/>
    <w:rsid w:val="00912B27"/>
    <w:rsid w:val="00914FD6"/>
    <w:rsid w:val="00916311"/>
    <w:rsid w:val="00916508"/>
    <w:rsid w:val="00920928"/>
    <w:rsid w:val="00921E4B"/>
    <w:rsid w:val="00924D7D"/>
    <w:rsid w:val="009259C5"/>
    <w:rsid w:val="00925C99"/>
    <w:rsid w:val="00926343"/>
    <w:rsid w:val="00926359"/>
    <w:rsid w:val="00926D5E"/>
    <w:rsid w:val="00930BB9"/>
    <w:rsid w:val="00930C6B"/>
    <w:rsid w:val="00931318"/>
    <w:rsid w:val="00931782"/>
    <w:rsid w:val="00931E3F"/>
    <w:rsid w:val="00932593"/>
    <w:rsid w:val="009336E4"/>
    <w:rsid w:val="009341BD"/>
    <w:rsid w:val="0093438A"/>
    <w:rsid w:val="0093630E"/>
    <w:rsid w:val="00936645"/>
    <w:rsid w:val="00936FD7"/>
    <w:rsid w:val="00937794"/>
    <w:rsid w:val="00937C8B"/>
    <w:rsid w:val="009400FB"/>
    <w:rsid w:val="0094370A"/>
    <w:rsid w:val="00944105"/>
    <w:rsid w:val="00944445"/>
    <w:rsid w:val="009459EF"/>
    <w:rsid w:val="009511EC"/>
    <w:rsid w:val="00953CF6"/>
    <w:rsid w:val="00954AFA"/>
    <w:rsid w:val="009554FE"/>
    <w:rsid w:val="00956B1B"/>
    <w:rsid w:val="009576AC"/>
    <w:rsid w:val="009577C6"/>
    <w:rsid w:val="009578E6"/>
    <w:rsid w:val="009605D6"/>
    <w:rsid w:val="00960BD2"/>
    <w:rsid w:val="009623CE"/>
    <w:rsid w:val="00962700"/>
    <w:rsid w:val="00962A88"/>
    <w:rsid w:val="009708EC"/>
    <w:rsid w:val="00971902"/>
    <w:rsid w:val="00972070"/>
    <w:rsid w:val="00972287"/>
    <w:rsid w:val="00973312"/>
    <w:rsid w:val="00973886"/>
    <w:rsid w:val="00973EC1"/>
    <w:rsid w:val="00974742"/>
    <w:rsid w:val="00974B94"/>
    <w:rsid w:val="0097616F"/>
    <w:rsid w:val="0097631E"/>
    <w:rsid w:val="00976EEB"/>
    <w:rsid w:val="00976F1E"/>
    <w:rsid w:val="009773EC"/>
    <w:rsid w:val="00977F47"/>
    <w:rsid w:val="00980F48"/>
    <w:rsid w:val="0098423D"/>
    <w:rsid w:val="009842F9"/>
    <w:rsid w:val="0098439B"/>
    <w:rsid w:val="00985549"/>
    <w:rsid w:val="009857C3"/>
    <w:rsid w:val="00986084"/>
    <w:rsid w:val="009870A9"/>
    <w:rsid w:val="00990CF8"/>
    <w:rsid w:val="009913E3"/>
    <w:rsid w:val="009921B4"/>
    <w:rsid w:val="009934FB"/>
    <w:rsid w:val="00993BF4"/>
    <w:rsid w:val="00994EB0"/>
    <w:rsid w:val="00995C69"/>
    <w:rsid w:val="00997F95"/>
    <w:rsid w:val="009A0084"/>
    <w:rsid w:val="009A0AD8"/>
    <w:rsid w:val="009A0C9C"/>
    <w:rsid w:val="009A13F1"/>
    <w:rsid w:val="009A15C8"/>
    <w:rsid w:val="009A17ED"/>
    <w:rsid w:val="009A192C"/>
    <w:rsid w:val="009A3664"/>
    <w:rsid w:val="009A5139"/>
    <w:rsid w:val="009A57D2"/>
    <w:rsid w:val="009A7DC5"/>
    <w:rsid w:val="009B074B"/>
    <w:rsid w:val="009B34CA"/>
    <w:rsid w:val="009B4EB8"/>
    <w:rsid w:val="009B509F"/>
    <w:rsid w:val="009B559E"/>
    <w:rsid w:val="009C1209"/>
    <w:rsid w:val="009C2B76"/>
    <w:rsid w:val="009C337F"/>
    <w:rsid w:val="009C5138"/>
    <w:rsid w:val="009C5C7A"/>
    <w:rsid w:val="009D07CA"/>
    <w:rsid w:val="009D1BC1"/>
    <w:rsid w:val="009D2724"/>
    <w:rsid w:val="009D31E3"/>
    <w:rsid w:val="009D3C59"/>
    <w:rsid w:val="009D40C5"/>
    <w:rsid w:val="009D538A"/>
    <w:rsid w:val="009D7744"/>
    <w:rsid w:val="009D775C"/>
    <w:rsid w:val="009E19B4"/>
    <w:rsid w:val="009E2151"/>
    <w:rsid w:val="009E2CDC"/>
    <w:rsid w:val="009E2EED"/>
    <w:rsid w:val="009F192F"/>
    <w:rsid w:val="009F25B9"/>
    <w:rsid w:val="009F25C2"/>
    <w:rsid w:val="009F2B3C"/>
    <w:rsid w:val="009F35B4"/>
    <w:rsid w:val="009F6173"/>
    <w:rsid w:val="009F712E"/>
    <w:rsid w:val="00A010AB"/>
    <w:rsid w:val="00A0152B"/>
    <w:rsid w:val="00A02B82"/>
    <w:rsid w:val="00A03F95"/>
    <w:rsid w:val="00A04E25"/>
    <w:rsid w:val="00A06B68"/>
    <w:rsid w:val="00A114B7"/>
    <w:rsid w:val="00A143E1"/>
    <w:rsid w:val="00A14F6C"/>
    <w:rsid w:val="00A15F24"/>
    <w:rsid w:val="00A17B29"/>
    <w:rsid w:val="00A20695"/>
    <w:rsid w:val="00A21628"/>
    <w:rsid w:val="00A22398"/>
    <w:rsid w:val="00A2295A"/>
    <w:rsid w:val="00A22ED0"/>
    <w:rsid w:val="00A234A1"/>
    <w:rsid w:val="00A24918"/>
    <w:rsid w:val="00A25CBD"/>
    <w:rsid w:val="00A25E28"/>
    <w:rsid w:val="00A25F2B"/>
    <w:rsid w:val="00A32A61"/>
    <w:rsid w:val="00A33C69"/>
    <w:rsid w:val="00A352F3"/>
    <w:rsid w:val="00A37B22"/>
    <w:rsid w:val="00A4000B"/>
    <w:rsid w:val="00A40623"/>
    <w:rsid w:val="00A40A9B"/>
    <w:rsid w:val="00A40D48"/>
    <w:rsid w:val="00A443CF"/>
    <w:rsid w:val="00A44A36"/>
    <w:rsid w:val="00A44EF3"/>
    <w:rsid w:val="00A45A2E"/>
    <w:rsid w:val="00A45AAC"/>
    <w:rsid w:val="00A47796"/>
    <w:rsid w:val="00A50EA1"/>
    <w:rsid w:val="00A51C42"/>
    <w:rsid w:val="00A5201F"/>
    <w:rsid w:val="00A52F02"/>
    <w:rsid w:val="00A535B2"/>
    <w:rsid w:val="00A54A3A"/>
    <w:rsid w:val="00A57253"/>
    <w:rsid w:val="00A57A78"/>
    <w:rsid w:val="00A57C02"/>
    <w:rsid w:val="00A605CC"/>
    <w:rsid w:val="00A61612"/>
    <w:rsid w:val="00A61787"/>
    <w:rsid w:val="00A61B95"/>
    <w:rsid w:val="00A6245A"/>
    <w:rsid w:val="00A6270F"/>
    <w:rsid w:val="00A63A1C"/>
    <w:rsid w:val="00A64B0F"/>
    <w:rsid w:val="00A65C70"/>
    <w:rsid w:val="00A66658"/>
    <w:rsid w:val="00A66863"/>
    <w:rsid w:val="00A67A6B"/>
    <w:rsid w:val="00A70A17"/>
    <w:rsid w:val="00A70BCD"/>
    <w:rsid w:val="00A71DCE"/>
    <w:rsid w:val="00A72998"/>
    <w:rsid w:val="00A72B8C"/>
    <w:rsid w:val="00A74F63"/>
    <w:rsid w:val="00A75FFD"/>
    <w:rsid w:val="00A7641C"/>
    <w:rsid w:val="00A764E2"/>
    <w:rsid w:val="00A768E6"/>
    <w:rsid w:val="00A804B9"/>
    <w:rsid w:val="00A80598"/>
    <w:rsid w:val="00A82229"/>
    <w:rsid w:val="00A83E9B"/>
    <w:rsid w:val="00A84E16"/>
    <w:rsid w:val="00A85278"/>
    <w:rsid w:val="00A866D0"/>
    <w:rsid w:val="00A87F8E"/>
    <w:rsid w:val="00A9041F"/>
    <w:rsid w:val="00A90E3F"/>
    <w:rsid w:val="00A91A12"/>
    <w:rsid w:val="00A92423"/>
    <w:rsid w:val="00A9294A"/>
    <w:rsid w:val="00A94846"/>
    <w:rsid w:val="00A96269"/>
    <w:rsid w:val="00A97B59"/>
    <w:rsid w:val="00AA312D"/>
    <w:rsid w:val="00AA3E53"/>
    <w:rsid w:val="00AA4C60"/>
    <w:rsid w:val="00AA58A5"/>
    <w:rsid w:val="00AA66B2"/>
    <w:rsid w:val="00AA676D"/>
    <w:rsid w:val="00AA6778"/>
    <w:rsid w:val="00AA7EA6"/>
    <w:rsid w:val="00AB000F"/>
    <w:rsid w:val="00AB0B98"/>
    <w:rsid w:val="00AB1CBD"/>
    <w:rsid w:val="00AB23D4"/>
    <w:rsid w:val="00AB3C20"/>
    <w:rsid w:val="00AB4161"/>
    <w:rsid w:val="00AB533A"/>
    <w:rsid w:val="00AB5CBC"/>
    <w:rsid w:val="00AB61BC"/>
    <w:rsid w:val="00AB62FE"/>
    <w:rsid w:val="00AB6605"/>
    <w:rsid w:val="00AB69A1"/>
    <w:rsid w:val="00AB7353"/>
    <w:rsid w:val="00AC0B58"/>
    <w:rsid w:val="00AC14F2"/>
    <w:rsid w:val="00AC2469"/>
    <w:rsid w:val="00AC2520"/>
    <w:rsid w:val="00AC2709"/>
    <w:rsid w:val="00AC34FC"/>
    <w:rsid w:val="00AC495D"/>
    <w:rsid w:val="00AC56AF"/>
    <w:rsid w:val="00AC6292"/>
    <w:rsid w:val="00AC693C"/>
    <w:rsid w:val="00AD18C4"/>
    <w:rsid w:val="00AD1D5F"/>
    <w:rsid w:val="00AD289D"/>
    <w:rsid w:val="00AD2CBB"/>
    <w:rsid w:val="00AD3FC3"/>
    <w:rsid w:val="00AD4919"/>
    <w:rsid w:val="00AD4A1B"/>
    <w:rsid w:val="00AD5F14"/>
    <w:rsid w:val="00AE079E"/>
    <w:rsid w:val="00AE3DC3"/>
    <w:rsid w:val="00AE4160"/>
    <w:rsid w:val="00AE4691"/>
    <w:rsid w:val="00AE498B"/>
    <w:rsid w:val="00AE6BFD"/>
    <w:rsid w:val="00AF10BA"/>
    <w:rsid w:val="00AF2615"/>
    <w:rsid w:val="00AF3879"/>
    <w:rsid w:val="00AF3E4C"/>
    <w:rsid w:val="00AF4949"/>
    <w:rsid w:val="00AF5646"/>
    <w:rsid w:val="00AF6CB5"/>
    <w:rsid w:val="00AF7012"/>
    <w:rsid w:val="00AF717C"/>
    <w:rsid w:val="00AF750E"/>
    <w:rsid w:val="00AF7C32"/>
    <w:rsid w:val="00B004A3"/>
    <w:rsid w:val="00B016C3"/>
    <w:rsid w:val="00B01A85"/>
    <w:rsid w:val="00B041BF"/>
    <w:rsid w:val="00B04444"/>
    <w:rsid w:val="00B04EBB"/>
    <w:rsid w:val="00B05EB2"/>
    <w:rsid w:val="00B077E0"/>
    <w:rsid w:val="00B13514"/>
    <w:rsid w:val="00B13DA2"/>
    <w:rsid w:val="00B13F86"/>
    <w:rsid w:val="00B20EF4"/>
    <w:rsid w:val="00B229A9"/>
    <w:rsid w:val="00B229C0"/>
    <w:rsid w:val="00B24B2F"/>
    <w:rsid w:val="00B24CAE"/>
    <w:rsid w:val="00B25CDF"/>
    <w:rsid w:val="00B308F2"/>
    <w:rsid w:val="00B314B8"/>
    <w:rsid w:val="00B3248F"/>
    <w:rsid w:val="00B3310C"/>
    <w:rsid w:val="00B33945"/>
    <w:rsid w:val="00B33E40"/>
    <w:rsid w:val="00B345F0"/>
    <w:rsid w:val="00B37AFA"/>
    <w:rsid w:val="00B401C6"/>
    <w:rsid w:val="00B43269"/>
    <w:rsid w:val="00B4342F"/>
    <w:rsid w:val="00B43E6C"/>
    <w:rsid w:val="00B43E8E"/>
    <w:rsid w:val="00B45FBD"/>
    <w:rsid w:val="00B463BB"/>
    <w:rsid w:val="00B465DB"/>
    <w:rsid w:val="00B47B11"/>
    <w:rsid w:val="00B50119"/>
    <w:rsid w:val="00B504B2"/>
    <w:rsid w:val="00B50B84"/>
    <w:rsid w:val="00B51660"/>
    <w:rsid w:val="00B51FB3"/>
    <w:rsid w:val="00B53249"/>
    <w:rsid w:val="00B541AF"/>
    <w:rsid w:val="00B54CD7"/>
    <w:rsid w:val="00B5531B"/>
    <w:rsid w:val="00B57AE1"/>
    <w:rsid w:val="00B60EF2"/>
    <w:rsid w:val="00B61D8F"/>
    <w:rsid w:val="00B623A4"/>
    <w:rsid w:val="00B62D21"/>
    <w:rsid w:val="00B63D25"/>
    <w:rsid w:val="00B64791"/>
    <w:rsid w:val="00B64AAD"/>
    <w:rsid w:val="00B70A03"/>
    <w:rsid w:val="00B716E0"/>
    <w:rsid w:val="00B71C89"/>
    <w:rsid w:val="00B73DFE"/>
    <w:rsid w:val="00B75875"/>
    <w:rsid w:val="00B75AD2"/>
    <w:rsid w:val="00B82593"/>
    <w:rsid w:val="00B83938"/>
    <w:rsid w:val="00B846BE"/>
    <w:rsid w:val="00B84AA5"/>
    <w:rsid w:val="00B853D7"/>
    <w:rsid w:val="00B85453"/>
    <w:rsid w:val="00B85814"/>
    <w:rsid w:val="00B869A8"/>
    <w:rsid w:val="00B86AB7"/>
    <w:rsid w:val="00B87BF0"/>
    <w:rsid w:val="00B917C1"/>
    <w:rsid w:val="00B920E2"/>
    <w:rsid w:val="00B93CC7"/>
    <w:rsid w:val="00B94B8E"/>
    <w:rsid w:val="00B95D03"/>
    <w:rsid w:val="00B96B18"/>
    <w:rsid w:val="00B9774A"/>
    <w:rsid w:val="00B977D8"/>
    <w:rsid w:val="00B97887"/>
    <w:rsid w:val="00B97BBD"/>
    <w:rsid w:val="00BA1707"/>
    <w:rsid w:val="00BA17B8"/>
    <w:rsid w:val="00BA1845"/>
    <w:rsid w:val="00BA18A5"/>
    <w:rsid w:val="00BA2F35"/>
    <w:rsid w:val="00BA37CC"/>
    <w:rsid w:val="00BA5E0D"/>
    <w:rsid w:val="00BA69E8"/>
    <w:rsid w:val="00BA6BE2"/>
    <w:rsid w:val="00BA78C8"/>
    <w:rsid w:val="00BA7BDA"/>
    <w:rsid w:val="00BA7E15"/>
    <w:rsid w:val="00BB314D"/>
    <w:rsid w:val="00BB3DB8"/>
    <w:rsid w:val="00BB412F"/>
    <w:rsid w:val="00BB6823"/>
    <w:rsid w:val="00BB70E2"/>
    <w:rsid w:val="00BC0577"/>
    <w:rsid w:val="00BC0909"/>
    <w:rsid w:val="00BC104E"/>
    <w:rsid w:val="00BC157F"/>
    <w:rsid w:val="00BC1E97"/>
    <w:rsid w:val="00BC2918"/>
    <w:rsid w:val="00BC442F"/>
    <w:rsid w:val="00BC535B"/>
    <w:rsid w:val="00BC6121"/>
    <w:rsid w:val="00BC643D"/>
    <w:rsid w:val="00BC7ACA"/>
    <w:rsid w:val="00BD0F27"/>
    <w:rsid w:val="00BD1073"/>
    <w:rsid w:val="00BD15C0"/>
    <w:rsid w:val="00BD1A48"/>
    <w:rsid w:val="00BD2804"/>
    <w:rsid w:val="00BD6AA5"/>
    <w:rsid w:val="00BE0B11"/>
    <w:rsid w:val="00BE19BA"/>
    <w:rsid w:val="00BE2655"/>
    <w:rsid w:val="00BE2B63"/>
    <w:rsid w:val="00BE309B"/>
    <w:rsid w:val="00BE362B"/>
    <w:rsid w:val="00BE3B91"/>
    <w:rsid w:val="00BE3CFE"/>
    <w:rsid w:val="00BE4807"/>
    <w:rsid w:val="00BE5287"/>
    <w:rsid w:val="00BE5364"/>
    <w:rsid w:val="00BE5D46"/>
    <w:rsid w:val="00BE69BD"/>
    <w:rsid w:val="00BE775E"/>
    <w:rsid w:val="00BE785A"/>
    <w:rsid w:val="00BF02C8"/>
    <w:rsid w:val="00BF02FF"/>
    <w:rsid w:val="00BF126C"/>
    <w:rsid w:val="00BF20A4"/>
    <w:rsid w:val="00BF236F"/>
    <w:rsid w:val="00BF2752"/>
    <w:rsid w:val="00BF3755"/>
    <w:rsid w:val="00BF3BF0"/>
    <w:rsid w:val="00BF5DC2"/>
    <w:rsid w:val="00BF6C5F"/>
    <w:rsid w:val="00C000DA"/>
    <w:rsid w:val="00C004ED"/>
    <w:rsid w:val="00C00F9D"/>
    <w:rsid w:val="00C016D5"/>
    <w:rsid w:val="00C0231D"/>
    <w:rsid w:val="00C027BD"/>
    <w:rsid w:val="00C02F3D"/>
    <w:rsid w:val="00C035DE"/>
    <w:rsid w:val="00C03783"/>
    <w:rsid w:val="00C042F9"/>
    <w:rsid w:val="00C057AF"/>
    <w:rsid w:val="00C05A04"/>
    <w:rsid w:val="00C05CD7"/>
    <w:rsid w:val="00C068DE"/>
    <w:rsid w:val="00C109C7"/>
    <w:rsid w:val="00C10CE9"/>
    <w:rsid w:val="00C11FEC"/>
    <w:rsid w:val="00C122C0"/>
    <w:rsid w:val="00C12EF7"/>
    <w:rsid w:val="00C13245"/>
    <w:rsid w:val="00C13F65"/>
    <w:rsid w:val="00C140BB"/>
    <w:rsid w:val="00C14321"/>
    <w:rsid w:val="00C14891"/>
    <w:rsid w:val="00C14D09"/>
    <w:rsid w:val="00C166E2"/>
    <w:rsid w:val="00C17360"/>
    <w:rsid w:val="00C179BF"/>
    <w:rsid w:val="00C216C0"/>
    <w:rsid w:val="00C222A4"/>
    <w:rsid w:val="00C226D2"/>
    <w:rsid w:val="00C238F0"/>
    <w:rsid w:val="00C23B04"/>
    <w:rsid w:val="00C24470"/>
    <w:rsid w:val="00C2468A"/>
    <w:rsid w:val="00C254A5"/>
    <w:rsid w:val="00C26228"/>
    <w:rsid w:val="00C26EF8"/>
    <w:rsid w:val="00C308CB"/>
    <w:rsid w:val="00C32492"/>
    <w:rsid w:val="00C417F0"/>
    <w:rsid w:val="00C41B35"/>
    <w:rsid w:val="00C43044"/>
    <w:rsid w:val="00C445EF"/>
    <w:rsid w:val="00C44B96"/>
    <w:rsid w:val="00C5019C"/>
    <w:rsid w:val="00C505EA"/>
    <w:rsid w:val="00C5189C"/>
    <w:rsid w:val="00C51ADB"/>
    <w:rsid w:val="00C5285D"/>
    <w:rsid w:val="00C52E47"/>
    <w:rsid w:val="00C53D0F"/>
    <w:rsid w:val="00C54CCE"/>
    <w:rsid w:val="00C55E9E"/>
    <w:rsid w:val="00C603F8"/>
    <w:rsid w:val="00C60434"/>
    <w:rsid w:val="00C604DE"/>
    <w:rsid w:val="00C61093"/>
    <w:rsid w:val="00C61484"/>
    <w:rsid w:val="00C6323C"/>
    <w:rsid w:val="00C64033"/>
    <w:rsid w:val="00C66CB6"/>
    <w:rsid w:val="00C70CD6"/>
    <w:rsid w:val="00C719F3"/>
    <w:rsid w:val="00C71D72"/>
    <w:rsid w:val="00C7297D"/>
    <w:rsid w:val="00C7338C"/>
    <w:rsid w:val="00C740D8"/>
    <w:rsid w:val="00C7416E"/>
    <w:rsid w:val="00C74408"/>
    <w:rsid w:val="00C7448A"/>
    <w:rsid w:val="00C75032"/>
    <w:rsid w:val="00C750DA"/>
    <w:rsid w:val="00C7623E"/>
    <w:rsid w:val="00C76D46"/>
    <w:rsid w:val="00C76FEB"/>
    <w:rsid w:val="00C77992"/>
    <w:rsid w:val="00C8078C"/>
    <w:rsid w:val="00C8140B"/>
    <w:rsid w:val="00C81ACB"/>
    <w:rsid w:val="00C82BC5"/>
    <w:rsid w:val="00C836D8"/>
    <w:rsid w:val="00C844FD"/>
    <w:rsid w:val="00C85054"/>
    <w:rsid w:val="00C857EC"/>
    <w:rsid w:val="00C87BBF"/>
    <w:rsid w:val="00C9007C"/>
    <w:rsid w:val="00C9180B"/>
    <w:rsid w:val="00C91874"/>
    <w:rsid w:val="00C918E9"/>
    <w:rsid w:val="00C93D8D"/>
    <w:rsid w:val="00C94234"/>
    <w:rsid w:val="00C95D32"/>
    <w:rsid w:val="00C96152"/>
    <w:rsid w:val="00C96181"/>
    <w:rsid w:val="00C96DF3"/>
    <w:rsid w:val="00C96F0A"/>
    <w:rsid w:val="00C97C4C"/>
    <w:rsid w:val="00CA0F7D"/>
    <w:rsid w:val="00CA2C66"/>
    <w:rsid w:val="00CA339E"/>
    <w:rsid w:val="00CA5916"/>
    <w:rsid w:val="00CA5A3F"/>
    <w:rsid w:val="00CA5C13"/>
    <w:rsid w:val="00CA6689"/>
    <w:rsid w:val="00CB0182"/>
    <w:rsid w:val="00CB0AAC"/>
    <w:rsid w:val="00CB0D79"/>
    <w:rsid w:val="00CB4184"/>
    <w:rsid w:val="00CB59C9"/>
    <w:rsid w:val="00CB6846"/>
    <w:rsid w:val="00CB76A4"/>
    <w:rsid w:val="00CC38D5"/>
    <w:rsid w:val="00CC43BA"/>
    <w:rsid w:val="00CC458D"/>
    <w:rsid w:val="00CC4717"/>
    <w:rsid w:val="00CC4887"/>
    <w:rsid w:val="00CC52CA"/>
    <w:rsid w:val="00CC7458"/>
    <w:rsid w:val="00CC7BF2"/>
    <w:rsid w:val="00CD2C67"/>
    <w:rsid w:val="00CD4330"/>
    <w:rsid w:val="00CD5C16"/>
    <w:rsid w:val="00CD6D73"/>
    <w:rsid w:val="00CE34C5"/>
    <w:rsid w:val="00CE37C7"/>
    <w:rsid w:val="00CE4753"/>
    <w:rsid w:val="00CE4CE3"/>
    <w:rsid w:val="00CE54F3"/>
    <w:rsid w:val="00CE5CC2"/>
    <w:rsid w:val="00CE6366"/>
    <w:rsid w:val="00CE7E68"/>
    <w:rsid w:val="00CF1EB2"/>
    <w:rsid w:val="00CF2AD4"/>
    <w:rsid w:val="00CF3A6D"/>
    <w:rsid w:val="00CF6964"/>
    <w:rsid w:val="00D03931"/>
    <w:rsid w:val="00D03951"/>
    <w:rsid w:val="00D03A57"/>
    <w:rsid w:val="00D03B29"/>
    <w:rsid w:val="00D04CD6"/>
    <w:rsid w:val="00D0605C"/>
    <w:rsid w:val="00D06527"/>
    <w:rsid w:val="00D072ED"/>
    <w:rsid w:val="00D079DD"/>
    <w:rsid w:val="00D135B7"/>
    <w:rsid w:val="00D141FF"/>
    <w:rsid w:val="00D16C5E"/>
    <w:rsid w:val="00D17CEF"/>
    <w:rsid w:val="00D21E0B"/>
    <w:rsid w:val="00D22A5F"/>
    <w:rsid w:val="00D23959"/>
    <w:rsid w:val="00D25AEA"/>
    <w:rsid w:val="00D26BF3"/>
    <w:rsid w:val="00D27F9C"/>
    <w:rsid w:val="00D316D3"/>
    <w:rsid w:val="00D32A68"/>
    <w:rsid w:val="00D33EB6"/>
    <w:rsid w:val="00D341D2"/>
    <w:rsid w:val="00D347FB"/>
    <w:rsid w:val="00D34EFB"/>
    <w:rsid w:val="00D371E9"/>
    <w:rsid w:val="00D421AF"/>
    <w:rsid w:val="00D44F4D"/>
    <w:rsid w:val="00D46483"/>
    <w:rsid w:val="00D46C32"/>
    <w:rsid w:val="00D4715C"/>
    <w:rsid w:val="00D47198"/>
    <w:rsid w:val="00D47B0E"/>
    <w:rsid w:val="00D51C89"/>
    <w:rsid w:val="00D51E4C"/>
    <w:rsid w:val="00D55BF9"/>
    <w:rsid w:val="00D55DDC"/>
    <w:rsid w:val="00D55E13"/>
    <w:rsid w:val="00D56A65"/>
    <w:rsid w:val="00D57BF5"/>
    <w:rsid w:val="00D57D17"/>
    <w:rsid w:val="00D608C9"/>
    <w:rsid w:val="00D6136F"/>
    <w:rsid w:val="00D61C06"/>
    <w:rsid w:val="00D62588"/>
    <w:rsid w:val="00D6288F"/>
    <w:rsid w:val="00D62F54"/>
    <w:rsid w:val="00D6313B"/>
    <w:rsid w:val="00D64151"/>
    <w:rsid w:val="00D64480"/>
    <w:rsid w:val="00D65982"/>
    <w:rsid w:val="00D65CA0"/>
    <w:rsid w:val="00D667AB"/>
    <w:rsid w:val="00D67740"/>
    <w:rsid w:val="00D7123D"/>
    <w:rsid w:val="00D71C4E"/>
    <w:rsid w:val="00D71DE1"/>
    <w:rsid w:val="00D71DFC"/>
    <w:rsid w:val="00D73472"/>
    <w:rsid w:val="00D74445"/>
    <w:rsid w:val="00D747F3"/>
    <w:rsid w:val="00D74F47"/>
    <w:rsid w:val="00D756E7"/>
    <w:rsid w:val="00D758E0"/>
    <w:rsid w:val="00D775D6"/>
    <w:rsid w:val="00D804BC"/>
    <w:rsid w:val="00D804DB"/>
    <w:rsid w:val="00D80DA8"/>
    <w:rsid w:val="00D81CD5"/>
    <w:rsid w:val="00D83A56"/>
    <w:rsid w:val="00D85827"/>
    <w:rsid w:val="00D862D9"/>
    <w:rsid w:val="00D86671"/>
    <w:rsid w:val="00D87958"/>
    <w:rsid w:val="00D912E3"/>
    <w:rsid w:val="00D92AB3"/>
    <w:rsid w:val="00D92E0E"/>
    <w:rsid w:val="00D92E23"/>
    <w:rsid w:val="00D95A50"/>
    <w:rsid w:val="00D95D17"/>
    <w:rsid w:val="00D962CC"/>
    <w:rsid w:val="00D96619"/>
    <w:rsid w:val="00D97C55"/>
    <w:rsid w:val="00DA114B"/>
    <w:rsid w:val="00DA3397"/>
    <w:rsid w:val="00DA40B7"/>
    <w:rsid w:val="00DA496D"/>
    <w:rsid w:val="00DA52FB"/>
    <w:rsid w:val="00DA5817"/>
    <w:rsid w:val="00DA72AE"/>
    <w:rsid w:val="00DA7AA2"/>
    <w:rsid w:val="00DB03C5"/>
    <w:rsid w:val="00DB0AB4"/>
    <w:rsid w:val="00DB12E3"/>
    <w:rsid w:val="00DB1EAF"/>
    <w:rsid w:val="00DB3519"/>
    <w:rsid w:val="00DB61AF"/>
    <w:rsid w:val="00DC008D"/>
    <w:rsid w:val="00DC17D6"/>
    <w:rsid w:val="00DC41E6"/>
    <w:rsid w:val="00DC5364"/>
    <w:rsid w:val="00DD0CA8"/>
    <w:rsid w:val="00DD1CB5"/>
    <w:rsid w:val="00DD1E41"/>
    <w:rsid w:val="00DD25CF"/>
    <w:rsid w:val="00DD3EA1"/>
    <w:rsid w:val="00DD5802"/>
    <w:rsid w:val="00DD5D64"/>
    <w:rsid w:val="00DE080C"/>
    <w:rsid w:val="00DE0949"/>
    <w:rsid w:val="00DE109E"/>
    <w:rsid w:val="00DE3CFD"/>
    <w:rsid w:val="00DE4B73"/>
    <w:rsid w:val="00DE5B6F"/>
    <w:rsid w:val="00DE5CCB"/>
    <w:rsid w:val="00DE68B9"/>
    <w:rsid w:val="00DF00E9"/>
    <w:rsid w:val="00DF17F8"/>
    <w:rsid w:val="00DF1ACC"/>
    <w:rsid w:val="00DF286A"/>
    <w:rsid w:val="00DF28BC"/>
    <w:rsid w:val="00DF394E"/>
    <w:rsid w:val="00DF45D5"/>
    <w:rsid w:val="00DF4EB3"/>
    <w:rsid w:val="00DF5216"/>
    <w:rsid w:val="00DF5492"/>
    <w:rsid w:val="00DF60BA"/>
    <w:rsid w:val="00DF6141"/>
    <w:rsid w:val="00DF6CBA"/>
    <w:rsid w:val="00DF70CF"/>
    <w:rsid w:val="00DF78C7"/>
    <w:rsid w:val="00E01721"/>
    <w:rsid w:val="00E02932"/>
    <w:rsid w:val="00E02F1C"/>
    <w:rsid w:val="00E033BF"/>
    <w:rsid w:val="00E07553"/>
    <w:rsid w:val="00E107E5"/>
    <w:rsid w:val="00E10D0C"/>
    <w:rsid w:val="00E1160D"/>
    <w:rsid w:val="00E12096"/>
    <w:rsid w:val="00E1237F"/>
    <w:rsid w:val="00E124FF"/>
    <w:rsid w:val="00E13E9B"/>
    <w:rsid w:val="00E16077"/>
    <w:rsid w:val="00E16555"/>
    <w:rsid w:val="00E16860"/>
    <w:rsid w:val="00E20E96"/>
    <w:rsid w:val="00E21BD6"/>
    <w:rsid w:val="00E301EA"/>
    <w:rsid w:val="00E308D2"/>
    <w:rsid w:val="00E30BBF"/>
    <w:rsid w:val="00E31AB2"/>
    <w:rsid w:val="00E327AD"/>
    <w:rsid w:val="00E33F45"/>
    <w:rsid w:val="00E370C1"/>
    <w:rsid w:val="00E37495"/>
    <w:rsid w:val="00E374A1"/>
    <w:rsid w:val="00E42C2F"/>
    <w:rsid w:val="00E44603"/>
    <w:rsid w:val="00E44A22"/>
    <w:rsid w:val="00E44D68"/>
    <w:rsid w:val="00E460B0"/>
    <w:rsid w:val="00E46167"/>
    <w:rsid w:val="00E46666"/>
    <w:rsid w:val="00E47A02"/>
    <w:rsid w:val="00E50511"/>
    <w:rsid w:val="00E50857"/>
    <w:rsid w:val="00E515BB"/>
    <w:rsid w:val="00E52D89"/>
    <w:rsid w:val="00E54B2E"/>
    <w:rsid w:val="00E5626E"/>
    <w:rsid w:val="00E56F4C"/>
    <w:rsid w:val="00E6068D"/>
    <w:rsid w:val="00E60E90"/>
    <w:rsid w:val="00E60ED7"/>
    <w:rsid w:val="00E6231D"/>
    <w:rsid w:val="00E6259F"/>
    <w:rsid w:val="00E65F24"/>
    <w:rsid w:val="00E6681E"/>
    <w:rsid w:val="00E6709A"/>
    <w:rsid w:val="00E72485"/>
    <w:rsid w:val="00E744C4"/>
    <w:rsid w:val="00E75690"/>
    <w:rsid w:val="00E7726A"/>
    <w:rsid w:val="00E77B41"/>
    <w:rsid w:val="00E80203"/>
    <w:rsid w:val="00E80B42"/>
    <w:rsid w:val="00E81536"/>
    <w:rsid w:val="00E8174A"/>
    <w:rsid w:val="00E82196"/>
    <w:rsid w:val="00E8288C"/>
    <w:rsid w:val="00E8410D"/>
    <w:rsid w:val="00E84849"/>
    <w:rsid w:val="00E84E8F"/>
    <w:rsid w:val="00E8573E"/>
    <w:rsid w:val="00E85AC1"/>
    <w:rsid w:val="00E956AF"/>
    <w:rsid w:val="00E96C50"/>
    <w:rsid w:val="00E973A8"/>
    <w:rsid w:val="00E976A8"/>
    <w:rsid w:val="00EA0F85"/>
    <w:rsid w:val="00EA1173"/>
    <w:rsid w:val="00EA154D"/>
    <w:rsid w:val="00EA18BF"/>
    <w:rsid w:val="00EA2213"/>
    <w:rsid w:val="00EA242D"/>
    <w:rsid w:val="00EA24E3"/>
    <w:rsid w:val="00EA2D14"/>
    <w:rsid w:val="00EA2E8D"/>
    <w:rsid w:val="00EA6DD4"/>
    <w:rsid w:val="00EA76D8"/>
    <w:rsid w:val="00EA7C8A"/>
    <w:rsid w:val="00EB0FD1"/>
    <w:rsid w:val="00EB4271"/>
    <w:rsid w:val="00EB55CC"/>
    <w:rsid w:val="00EB5CA4"/>
    <w:rsid w:val="00EB6672"/>
    <w:rsid w:val="00EB7004"/>
    <w:rsid w:val="00EC122B"/>
    <w:rsid w:val="00EC1AE6"/>
    <w:rsid w:val="00EC259D"/>
    <w:rsid w:val="00EC2B73"/>
    <w:rsid w:val="00EC3549"/>
    <w:rsid w:val="00EC38BF"/>
    <w:rsid w:val="00EC4774"/>
    <w:rsid w:val="00EC4A48"/>
    <w:rsid w:val="00EC4E0D"/>
    <w:rsid w:val="00EC4FF0"/>
    <w:rsid w:val="00EC538B"/>
    <w:rsid w:val="00EC6BC1"/>
    <w:rsid w:val="00EC6E1B"/>
    <w:rsid w:val="00EC6FFE"/>
    <w:rsid w:val="00ED0A42"/>
    <w:rsid w:val="00ED16C4"/>
    <w:rsid w:val="00ED1D44"/>
    <w:rsid w:val="00ED26BC"/>
    <w:rsid w:val="00ED36D6"/>
    <w:rsid w:val="00ED47F2"/>
    <w:rsid w:val="00ED4A68"/>
    <w:rsid w:val="00ED4A91"/>
    <w:rsid w:val="00ED55E4"/>
    <w:rsid w:val="00ED5AC4"/>
    <w:rsid w:val="00ED5C29"/>
    <w:rsid w:val="00ED6C63"/>
    <w:rsid w:val="00ED7E95"/>
    <w:rsid w:val="00EE05C1"/>
    <w:rsid w:val="00EE16D8"/>
    <w:rsid w:val="00EE5480"/>
    <w:rsid w:val="00EE6A9F"/>
    <w:rsid w:val="00EE6D14"/>
    <w:rsid w:val="00EE7C0B"/>
    <w:rsid w:val="00EF3D63"/>
    <w:rsid w:val="00EF7211"/>
    <w:rsid w:val="00EF72C2"/>
    <w:rsid w:val="00EF7FA3"/>
    <w:rsid w:val="00F00351"/>
    <w:rsid w:val="00F00658"/>
    <w:rsid w:val="00F00B34"/>
    <w:rsid w:val="00F00C5A"/>
    <w:rsid w:val="00F01BBE"/>
    <w:rsid w:val="00F01EC9"/>
    <w:rsid w:val="00F027BE"/>
    <w:rsid w:val="00F02CB6"/>
    <w:rsid w:val="00F053DA"/>
    <w:rsid w:val="00F064A0"/>
    <w:rsid w:val="00F07B64"/>
    <w:rsid w:val="00F07FDB"/>
    <w:rsid w:val="00F125E8"/>
    <w:rsid w:val="00F13A78"/>
    <w:rsid w:val="00F14B71"/>
    <w:rsid w:val="00F156BE"/>
    <w:rsid w:val="00F16A37"/>
    <w:rsid w:val="00F16F1B"/>
    <w:rsid w:val="00F17FE9"/>
    <w:rsid w:val="00F21075"/>
    <w:rsid w:val="00F21C48"/>
    <w:rsid w:val="00F21FF8"/>
    <w:rsid w:val="00F25854"/>
    <w:rsid w:val="00F30E01"/>
    <w:rsid w:val="00F31630"/>
    <w:rsid w:val="00F32D68"/>
    <w:rsid w:val="00F33A6A"/>
    <w:rsid w:val="00F3550F"/>
    <w:rsid w:val="00F36D6D"/>
    <w:rsid w:val="00F36ECC"/>
    <w:rsid w:val="00F37C2C"/>
    <w:rsid w:val="00F37EC1"/>
    <w:rsid w:val="00F41470"/>
    <w:rsid w:val="00F4219B"/>
    <w:rsid w:val="00F44B96"/>
    <w:rsid w:val="00F4574A"/>
    <w:rsid w:val="00F45AEA"/>
    <w:rsid w:val="00F470D9"/>
    <w:rsid w:val="00F47677"/>
    <w:rsid w:val="00F47927"/>
    <w:rsid w:val="00F47FC2"/>
    <w:rsid w:val="00F51193"/>
    <w:rsid w:val="00F51A54"/>
    <w:rsid w:val="00F51F3A"/>
    <w:rsid w:val="00F52B10"/>
    <w:rsid w:val="00F533BA"/>
    <w:rsid w:val="00F53887"/>
    <w:rsid w:val="00F55F0F"/>
    <w:rsid w:val="00F566D1"/>
    <w:rsid w:val="00F56A50"/>
    <w:rsid w:val="00F56D4D"/>
    <w:rsid w:val="00F56F5F"/>
    <w:rsid w:val="00F5743C"/>
    <w:rsid w:val="00F57E96"/>
    <w:rsid w:val="00F61B49"/>
    <w:rsid w:val="00F62478"/>
    <w:rsid w:val="00F644B7"/>
    <w:rsid w:val="00F650CA"/>
    <w:rsid w:val="00F66130"/>
    <w:rsid w:val="00F663F1"/>
    <w:rsid w:val="00F66F11"/>
    <w:rsid w:val="00F672BC"/>
    <w:rsid w:val="00F67E81"/>
    <w:rsid w:val="00F70BF6"/>
    <w:rsid w:val="00F72177"/>
    <w:rsid w:val="00F7293B"/>
    <w:rsid w:val="00F734DC"/>
    <w:rsid w:val="00F736A9"/>
    <w:rsid w:val="00F74DDE"/>
    <w:rsid w:val="00F75671"/>
    <w:rsid w:val="00F764B5"/>
    <w:rsid w:val="00F7667D"/>
    <w:rsid w:val="00F804F2"/>
    <w:rsid w:val="00F81276"/>
    <w:rsid w:val="00F82254"/>
    <w:rsid w:val="00F82542"/>
    <w:rsid w:val="00F83C77"/>
    <w:rsid w:val="00F84512"/>
    <w:rsid w:val="00F86E7F"/>
    <w:rsid w:val="00F904ED"/>
    <w:rsid w:val="00F91633"/>
    <w:rsid w:val="00F91E3B"/>
    <w:rsid w:val="00F92AC4"/>
    <w:rsid w:val="00F92C56"/>
    <w:rsid w:val="00F94A11"/>
    <w:rsid w:val="00F94DA8"/>
    <w:rsid w:val="00F962CD"/>
    <w:rsid w:val="00F96396"/>
    <w:rsid w:val="00F969B2"/>
    <w:rsid w:val="00F97346"/>
    <w:rsid w:val="00F9768E"/>
    <w:rsid w:val="00FA2823"/>
    <w:rsid w:val="00FA433F"/>
    <w:rsid w:val="00FA5850"/>
    <w:rsid w:val="00FA61EF"/>
    <w:rsid w:val="00FA6568"/>
    <w:rsid w:val="00FA6CDD"/>
    <w:rsid w:val="00FB20E8"/>
    <w:rsid w:val="00FB2819"/>
    <w:rsid w:val="00FB2FCB"/>
    <w:rsid w:val="00FB5090"/>
    <w:rsid w:val="00FB63BE"/>
    <w:rsid w:val="00FB7983"/>
    <w:rsid w:val="00FC0422"/>
    <w:rsid w:val="00FC06EA"/>
    <w:rsid w:val="00FC3A5C"/>
    <w:rsid w:val="00FC4589"/>
    <w:rsid w:val="00FC4DB2"/>
    <w:rsid w:val="00FD18CD"/>
    <w:rsid w:val="00FD297D"/>
    <w:rsid w:val="00FD3057"/>
    <w:rsid w:val="00FD3B2E"/>
    <w:rsid w:val="00FD3B7B"/>
    <w:rsid w:val="00FD3BCA"/>
    <w:rsid w:val="00FD7133"/>
    <w:rsid w:val="00FD76BD"/>
    <w:rsid w:val="00FD7EEE"/>
    <w:rsid w:val="00FE0188"/>
    <w:rsid w:val="00FE17BA"/>
    <w:rsid w:val="00FE20DD"/>
    <w:rsid w:val="00FE479C"/>
    <w:rsid w:val="00FE5CEF"/>
    <w:rsid w:val="00FF0651"/>
    <w:rsid w:val="00FF1313"/>
    <w:rsid w:val="00FF15A9"/>
    <w:rsid w:val="00FF1B5E"/>
    <w:rsid w:val="00FF453D"/>
    <w:rsid w:val="00FF51F6"/>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14B15A6-9BD4-4B95-A5E8-64D580AB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16D5"/>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2A1ACD"/>
    <w:pPr>
      <w:tabs>
        <w:tab w:val="center" w:pos="4536"/>
        <w:tab w:val="right" w:pos="9072"/>
      </w:tabs>
    </w:pPr>
  </w:style>
  <w:style w:type="character" w:customStyle="1" w:styleId="FooterChar">
    <w:name w:val="Footer Char"/>
    <w:link w:val="Footer"/>
    <w:uiPriority w:val="99"/>
    <w:semiHidden/>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semiHidden/>
    <w:unhideWhenUsed/>
    <w:rsid w:val="004B697B"/>
    <w:pPr>
      <w:spacing w:after="120"/>
    </w:pPr>
  </w:style>
  <w:style w:type="character" w:customStyle="1" w:styleId="BodyTextChar">
    <w:name w:val="Body Text Char"/>
    <w:link w:val="BodyText"/>
    <w:uiPriority w:val="99"/>
    <w:semiHidden/>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basedOn w:val="Normal"/>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semiHidden/>
    <w:rsid w:val="0011345D"/>
    <w:rPr>
      <w:rFonts w:ascii="Times New Roman" w:hAnsi="Times New Roman"/>
      <w:sz w:val="18"/>
      <w:vertAlign w:val="superscript"/>
    </w:rPr>
  </w:style>
  <w:style w:type="paragraph" w:styleId="FootnoteText">
    <w:name w:val="footnote text"/>
    <w:link w:val="FootnoteTextChar"/>
    <w:semiHidden/>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semiHidden/>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semiHidden/>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297459"/>
    <w:pPr>
      <w:spacing w:after="100"/>
      <w:ind w:left="220"/>
    </w:pPr>
  </w:style>
  <w:style w:type="paragraph" w:styleId="TOC3">
    <w:name w:val="toc 3"/>
    <w:basedOn w:val="Normal"/>
    <w:next w:val="Normal"/>
    <w:autoRedefine/>
    <w:uiPriority w:val="39"/>
    <w:unhideWhenUsed/>
    <w:rsid w:val="0082260D"/>
    <w:pPr>
      <w:tabs>
        <w:tab w:val="right" w:leader="dot" w:pos="9523"/>
      </w:tabs>
      <w:spacing w:after="100"/>
      <w:ind w:left="440"/>
    </w:pPr>
    <w:rPr>
      <w:rFonts w:ascii="Times New Roman" w:hAnsi="Times New Roman"/>
      <w:noProof/>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1090006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72.27.65.58/Document/LinkToDocumentReference?fromDocumentId=2136735703&amp;dbId=0&amp;refId=19273859"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mailto:publicprocurement@bnbank.org"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C4746-6A0A-4628-8F95-F971D1123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19</Pages>
  <Words>7645</Words>
  <Characters>43583</Characters>
  <Application>Microsoft Office Word</Application>
  <DocSecurity>0</DocSecurity>
  <Lines>363</Lines>
  <Paragraphs>102</Paragraphs>
  <ScaleCrop>false</ScaleCrop>
  <HeadingPairs>
    <vt:vector size="2" baseType="variant">
      <vt:variant>
        <vt:lpstr>Title</vt:lpstr>
      </vt:variant>
      <vt:variant>
        <vt:i4>1</vt:i4>
      </vt:variant>
    </vt:vector>
  </HeadingPairs>
  <TitlesOfParts>
    <vt:vector size="1" baseType="lpstr">
      <vt:lpstr/>
    </vt:vector>
  </TitlesOfParts>
  <Company>BNB</Company>
  <LinksUpToDate>false</LinksUpToDate>
  <CharactersWithSpaces>51126</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Росен Стефанов</dc:creator>
  <cp:keywords/>
  <cp:lastModifiedBy>Магдалена Георгиева</cp:lastModifiedBy>
  <cp:revision>21</cp:revision>
  <cp:lastPrinted>2016-11-08T14:12:00Z</cp:lastPrinted>
  <dcterms:created xsi:type="dcterms:W3CDTF">2016-11-08T14:03:00Z</dcterms:created>
  <dcterms:modified xsi:type="dcterms:W3CDTF">2016-11-09T10:18:00Z</dcterms:modified>
</cp:coreProperties>
</file>