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B8BBE6" w14:textId="07AECEAE" w:rsidR="00435D13" w:rsidRPr="00E53559" w:rsidRDefault="00435D13" w:rsidP="00C01095">
      <w:pPr>
        <w:spacing w:after="0" w:line="360" w:lineRule="auto"/>
        <w:rPr>
          <w:rFonts w:ascii="Times New Roman" w:hAnsi="Times New Roman"/>
        </w:rPr>
      </w:pPr>
    </w:p>
    <w:p w14:paraId="7B661955" w14:textId="77777777" w:rsidR="00AC665B" w:rsidRPr="00E53559" w:rsidRDefault="00AC665B" w:rsidP="00AC665B">
      <w:pPr>
        <w:spacing w:after="0" w:line="240" w:lineRule="auto"/>
        <w:jc w:val="center"/>
        <w:rPr>
          <w:rFonts w:ascii="Times New Roman" w:eastAsia="Times New Roman" w:hAnsi="Times New Roman"/>
          <w:b/>
          <w:sz w:val="24"/>
          <w:szCs w:val="24"/>
          <w:lang w:eastAsia="bg-BG"/>
        </w:rPr>
      </w:pPr>
      <w:r w:rsidRPr="00E53559">
        <w:rPr>
          <w:rFonts w:ascii="Times New Roman" w:eastAsia="Times New Roman" w:hAnsi="Times New Roman"/>
          <w:b/>
          <w:sz w:val="24"/>
          <w:szCs w:val="24"/>
          <w:lang w:eastAsia="bg-BG"/>
        </w:rPr>
        <w:t xml:space="preserve">УКАЗАНИЯ </w:t>
      </w:r>
    </w:p>
    <w:p w14:paraId="16E6C92B" w14:textId="77777777" w:rsidR="00AC665B" w:rsidRPr="00E53559" w:rsidRDefault="00AC665B" w:rsidP="00AC665B">
      <w:pPr>
        <w:spacing w:after="0" w:line="240" w:lineRule="auto"/>
        <w:jc w:val="center"/>
        <w:rPr>
          <w:rFonts w:ascii="Times New Roman" w:eastAsia="Times New Roman" w:hAnsi="Times New Roman"/>
          <w:b/>
          <w:sz w:val="24"/>
          <w:szCs w:val="24"/>
          <w:lang w:eastAsia="bg-BG"/>
        </w:rPr>
      </w:pPr>
      <w:r w:rsidRPr="00E53559">
        <w:rPr>
          <w:rFonts w:ascii="Times New Roman" w:eastAsia="Times New Roman" w:hAnsi="Times New Roman"/>
          <w:b/>
          <w:sz w:val="24"/>
          <w:szCs w:val="24"/>
          <w:lang w:eastAsia="bg-BG"/>
        </w:rPr>
        <w:t>ЗА ПОДГОТОВКА НА ДОКУМЕНТИТЕ ЗА УЧАСТИЕ</w:t>
      </w:r>
    </w:p>
    <w:p w14:paraId="2EC030B1" w14:textId="77777777" w:rsidR="00AC665B" w:rsidRPr="00E53559" w:rsidRDefault="00AC665B" w:rsidP="00AC665B">
      <w:pPr>
        <w:spacing w:after="0" w:line="240" w:lineRule="auto"/>
        <w:jc w:val="center"/>
        <w:rPr>
          <w:rFonts w:ascii="Times New Roman" w:eastAsia="Times New Roman" w:hAnsi="Times New Roman"/>
          <w:b/>
          <w:sz w:val="24"/>
          <w:szCs w:val="24"/>
          <w:lang w:eastAsia="bg-BG"/>
        </w:rPr>
      </w:pPr>
      <w:r w:rsidRPr="00E53559">
        <w:rPr>
          <w:rFonts w:ascii="Times New Roman" w:eastAsia="Times New Roman" w:hAnsi="Times New Roman"/>
          <w:b/>
          <w:sz w:val="24"/>
          <w:szCs w:val="24"/>
          <w:lang w:eastAsia="bg-BG"/>
        </w:rPr>
        <w:t>в открита процедура за възлагане на обществена поръчка с предмет</w:t>
      </w:r>
    </w:p>
    <w:p w14:paraId="1E18C760" w14:textId="3BC833FB" w:rsidR="00AC665B" w:rsidRDefault="00AC665B" w:rsidP="00AC665B">
      <w:pPr>
        <w:spacing w:after="0" w:line="240" w:lineRule="auto"/>
        <w:jc w:val="center"/>
        <w:rPr>
          <w:rFonts w:ascii="Times New Roman" w:eastAsia="Times New Roman" w:hAnsi="Times New Roman"/>
          <w:b/>
          <w:sz w:val="24"/>
          <w:szCs w:val="24"/>
          <w:lang w:eastAsia="bg-BG"/>
        </w:rPr>
      </w:pPr>
      <w:r w:rsidRPr="00E53559">
        <w:rPr>
          <w:rFonts w:ascii="Times New Roman" w:eastAsia="Times New Roman" w:hAnsi="Times New Roman"/>
          <w:b/>
          <w:sz w:val="24"/>
          <w:szCs w:val="24"/>
          <w:lang w:eastAsia="bg-BG"/>
        </w:rPr>
        <w:t>„</w:t>
      </w:r>
      <w:r w:rsidR="00217B33">
        <w:rPr>
          <w:rFonts w:ascii="Times New Roman" w:eastAsia="Times New Roman" w:hAnsi="Times New Roman"/>
          <w:b/>
          <w:sz w:val="24"/>
          <w:szCs w:val="24"/>
          <w:lang w:eastAsia="bg-BG"/>
        </w:rPr>
        <w:t>Доставка на консумативи за касовата дейност по две обособени позиции</w:t>
      </w:r>
      <w:r>
        <w:rPr>
          <w:rFonts w:ascii="Times New Roman" w:eastAsia="Times New Roman" w:hAnsi="Times New Roman"/>
          <w:b/>
          <w:sz w:val="24"/>
          <w:szCs w:val="24"/>
          <w:lang w:eastAsia="bg-BG"/>
        </w:rPr>
        <w:t>“.</w:t>
      </w:r>
    </w:p>
    <w:sdt>
      <w:sdtPr>
        <w:rPr>
          <w:rFonts w:ascii="Times New Roman" w:eastAsia="Calibri" w:hAnsi="Times New Roman" w:cs="Times New Roman"/>
          <w:b w:val="0"/>
          <w:bCs w:val="0"/>
          <w:color w:val="auto"/>
          <w:sz w:val="22"/>
          <w:szCs w:val="22"/>
          <w:lang w:val="bg-BG" w:eastAsia="en-US"/>
        </w:rPr>
        <w:id w:val="-1232618901"/>
        <w:docPartObj>
          <w:docPartGallery w:val="Table of Contents"/>
          <w:docPartUnique/>
        </w:docPartObj>
      </w:sdtPr>
      <w:sdtEndPr>
        <w:rPr>
          <w:rFonts w:eastAsiaTheme="majorEastAsia" w:cstheme="majorBidi"/>
          <w:b/>
          <w:bCs/>
          <w:noProof/>
          <w:color w:val="2E74B5" w:themeColor="accent1" w:themeShade="BF"/>
          <w:sz w:val="28"/>
          <w:szCs w:val="28"/>
        </w:rPr>
      </w:sdtEndPr>
      <w:sdtContent>
        <w:p w14:paraId="37A575E2" w14:textId="77777777" w:rsidR="00AC665B" w:rsidRPr="00E53559" w:rsidRDefault="00AC665B" w:rsidP="00AC665B">
          <w:pPr>
            <w:pStyle w:val="TOCHeading"/>
            <w:spacing w:before="0" w:line="360" w:lineRule="auto"/>
            <w:rPr>
              <w:rFonts w:ascii="Times New Roman" w:hAnsi="Times New Roman" w:cs="Times New Roman"/>
              <w:color w:val="auto"/>
              <w:sz w:val="24"/>
              <w:szCs w:val="24"/>
              <w:lang w:val="bg-BG"/>
            </w:rPr>
          </w:pPr>
          <w:r w:rsidRPr="00E53559">
            <w:rPr>
              <w:rFonts w:ascii="Times New Roman" w:hAnsi="Times New Roman" w:cs="Times New Roman"/>
              <w:color w:val="auto"/>
              <w:sz w:val="24"/>
              <w:szCs w:val="24"/>
              <w:lang w:val="bg-BG"/>
            </w:rPr>
            <w:t>СЪДЪРЖАНИЕ</w:t>
          </w:r>
        </w:p>
        <w:p w14:paraId="28B0D24A" w14:textId="77777777" w:rsidR="00DC4940" w:rsidRDefault="00AC665B">
          <w:pPr>
            <w:pStyle w:val="TOC1"/>
            <w:rPr>
              <w:rFonts w:asciiTheme="minorHAnsi" w:eastAsiaTheme="minorEastAsia" w:hAnsiTheme="minorHAnsi" w:cstheme="minorBidi"/>
              <w:noProof/>
              <w:lang w:eastAsia="bg-BG"/>
            </w:rPr>
          </w:pPr>
          <w:r w:rsidRPr="00E53559">
            <w:rPr>
              <w:rFonts w:ascii="Times New Roman" w:hAnsi="Times New Roman"/>
              <w:sz w:val="24"/>
              <w:szCs w:val="24"/>
            </w:rPr>
            <w:fldChar w:fldCharType="begin"/>
          </w:r>
          <w:r w:rsidRPr="00E53559">
            <w:rPr>
              <w:rFonts w:ascii="Times New Roman" w:hAnsi="Times New Roman"/>
              <w:sz w:val="24"/>
              <w:szCs w:val="24"/>
            </w:rPr>
            <w:instrText xml:space="preserve"> TOC \o "1-3" \h \z \u </w:instrText>
          </w:r>
          <w:r w:rsidRPr="00E53559">
            <w:rPr>
              <w:rFonts w:ascii="Times New Roman" w:hAnsi="Times New Roman"/>
              <w:sz w:val="24"/>
              <w:szCs w:val="24"/>
            </w:rPr>
            <w:fldChar w:fldCharType="separate"/>
          </w:r>
          <w:hyperlink w:anchor="_Toc524344661" w:history="1">
            <w:r w:rsidR="00DC4940" w:rsidRPr="007139B2">
              <w:rPr>
                <w:rStyle w:val="Hyperlink"/>
                <w:rFonts w:ascii="Times New Roman" w:eastAsia="Times New Roman" w:hAnsi="Times New Roman"/>
                <w:noProof/>
                <w:lang w:eastAsia="bg-BG"/>
              </w:rPr>
              <w:t>І. ПРЕДМЕТ, СРОК И МЯСТО НА ИЗПЪЛНЕНИЕ НА ПОРЪЧКАТА. ТЕХНИЧЕСКИ СПЕЦИФИКАЦИИ.</w:t>
            </w:r>
            <w:r w:rsidR="00DC4940">
              <w:rPr>
                <w:noProof/>
                <w:webHidden/>
              </w:rPr>
              <w:tab/>
            </w:r>
            <w:r w:rsidR="00DC4940">
              <w:rPr>
                <w:noProof/>
                <w:webHidden/>
              </w:rPr>
              <w:fldChar w:fldCharType="begin"/>
            </w:r>
            <w:r w:rsidR="00DC4940">
              <w:rPr>
                <w:noProof/>
                <w:webHidden/>
              </w:rPr>
              <w:instrText xml:space="preserve"> PAGEREF _Toc524344661 \h </w:instrText>
            </w:r>
            <w:r w:rsidR="00DC4940">
              <w:rPr>
                <w:noProof/>
                <w:webHidden/>
              </w:rPr>
            </w:r>
            <w:r w:rsidR="00DC4940">
              <w:rPr>
                <w:noProof/>
                <w:webHidden/>
              </w:rPr>
              <w:fldChar w:fldCharType="separate"/>
            </w:r>
            <w:r w:rsidR="00DC4940">
              <w:rPr>
                <w:noProof/>
                <w:webHidden/>
              </w:rPr>
              <w:t>2</w:t>
            </w:r>
            <w:r w:rsidR="00DC4940">
              <w:rPr>
                <w:noProof/>
                <w:webHidden/>
              </w:rPr>
              <w:fldChar w:fldCharType="end"/>
            </w:r>
          </w:hyperlink>
        </w:p>
        <w:p w14:paraId="228037E1" w14:textId="77777777" w:rsidR="00DC4940" w:rsidRDefault="006560DB">
          <w:pPr>
            <w:pStyle w:val="TOC2"/>
            <w:tabs>
              <w:tab w:val="right" w:leader="dot" w:pos="9523"/>
            </w:tabs>
            <w:rPr>
              <w:rFonts w:asciiTheme="minorHAnsi" w:eastAsiaTheme="minorEastAsia" w:hAnsiTheme="minorHAnsi" w:cstheme="minorBidi"/>
              <w:noProof/>
              <w:lang w:eastAsia="bg-BG"/>
            </w:rPr>
          </w:pPr>
          <w:hyperlink w:anchor="_Toc524344662" w:history="1">
            <w:r w:rsidR="00DC4940" w:rsidRPr="007139B2">
              <w:rPr>
                <w:rStyle w:val="Hyperlink"/>
                <w:rFonts w:ascii="Times New Roman" w:hAnsi="Times New Roman"/>
                <w:noProof/>
                <w:lang w:eastAsia="bg-BG"/>
              </w:rPr>
              <w:t>1. Предмет на обществената поръчка</w:t>
            </w:r>
            <w:r w:rsidR="00DC4940">
              <w:rPr>
                <w:noProof/>
                <w:webHidden/>
              </w:rPr>
              <w:tab/>
            </w:r>
            <w:r w:rsidR="00DC4940">
              <w:rPr>
                <w:noProof/>
                <w:webHidden/>
              </w:rPr>
              <w:fldChar w:fldCharType="begin"/>
            </w:r>
            <w:r w:rsidR="00DC4940">
              <w:rPr>
                <w:noProof/>
                <w:webHidden/>
              </w:rPr>
              <w:instrText xml:space="preserve"> PAGEREF _Toc524344662 \h </w:instrText>
            </w:r>
            <w:r w:rsidR="00DC4940">
              <w:rPr>
                <w:noProof/>
                <w:webHidden/>
              </w:rPr>
            </w:r>
            <w:r w:rsidR="00DC4940">
              <w:rPr>
                <w:noProof/>
                <w:webHidden/>
              </w:rPr>
              <w:fldChar w:fldCharType="separate"/>
            </w:r>
            <w:r w:rsidR="00DC4940">
              <w:rPr>
                <w:noProof/>
                <w:webHidden/>
              </w:rPr>
              <w:t>2</w:t>
            </w:r>
            <w:r w:rsidR="00DC4940">
              <w:rPr>
                <w:noProof/>
                <w:webHidden/>
              </w:rPr>
              <w:fldChar w:fldCharType="end"/>
            </w:r>
          </w:hyperlink>
        </w:p>
        <w:p w14:paraId="2BEC78CC" w14:textId="77777777" w:rsidR="00DC4940" w:rsidRDefault="006560DB">
          <w:pPr>
            <w:pStyle w:val="TOC2"/>
            <w:tabs>
              <w:tab w:val="right" w:leader="dot" w:pos="9523"/>
            </w:tabs>
            <w:rPr>
              <w:rFonts w:asciiTheme="minorHAnsi" w:eastAsiaTheme="minorEastAsia" w:hAnsiTheme="minorHAnsi" w:cstheme="minorBidi"/>
              <w:noProof/>
              <w:lang w:eastAsia="bg-BG"/>
            </w:rPr>
          </w:pPr>
          <w:hyperlink w:anchor="_Toc524344663" w:history="1">
            <w:r w:rsidR="00DC4940" w:rsidRPr="007139B2">
              <w:rPr>
                <w:rStyle w:val="Hyperlink"/>
                <w:rFonts w:ascii="Times New Roman" w:eastAsia="Times New Roman" w:hAnsi="Times New Roman"/>
                <w:noProof/>
                <w:lang w:eastAsia="bg-BG"/>
              </w:rPr>
              <w:t>3. Технически спецификации</w:t>
            </w:r>
            <w:r w:rsidR="00DC4940">
              <w:rPr>
                <w:noProof/>
                <w:webHidden/>
              </w:rPr>
              <w:tab/>
            </w:r>
            <w:r w:rsidR="00DC4940">
              <w:rPr>
                <w:noProof/>
                <w:webHidden/>
              </w:rPr>
              <w:fldChar w:fldCharType="begin"/>
            </w:r>
            <w:r w:rsidR="00DC4940">
              <w:rPr>
                <w:noProof/>
                <w:webHidden/>
              </w:rPr>
              <w:instrText xml:space="preserve"> PAGEREF _Toc524344663 \h </w:instrText>
            </w:r>
            <w:r w:rsidR="00DC4940">
              <w:rPr>
                <w:noProof/>
                <w:webHidden/>
              </w:rPr>
            </w:r>
            <w:r w:rsidR="00DC4940">
              <w:rPr>
                <w:noProof/>
                <w:webHidden/>
              </w:rPr>
              <w:fldChar w:fldCharType="separate"/>
            </w:r>
            <w:r w:rsidR="00DC4940">
              <w:rPr>
                <w:noProof/>
                <w:webHidden/>
              </w:rPr>
              <w:t>2</w:t>
            </w:r>
            <w:r w:rsidR="00DC4940">
              <w:rPr>
                <w:noProof/>
                <w:webHidden/>
              </w:rPr>
              <w:fldChar w:fldCharType="end"/>
            </w:r>
          </w:hyperlink>
        </w:p>
        <w:p w14:paraId="29E2FD95" w14:textId="77777777" w:rsidR="00DC4940" w:rsidRDefault="006560DB">
          <w:pPr>
            <w:pStyle w:val="TOC1"/>
            <w:rPr>
              <w:rFonts w:asciiTheme="minorHAnsi" w:eastAsiaTheme="minorEastAsia" w:hAnsiTheme="minorHAnsi" w:cstheme="minorBidi"/>
              <w:noProof/>
              <w:lang w:eastAsia="bg-BG"/>
            </w:rPr>
          </w:pPr>
          <w:hyperlink w:anchor="_Toc524344664" w:history="1">
            <w:r w:rsidR="00DC4940" w:rsidRPr="007139B2">
              <w:rPr>
                <w:rStyle w:val="Hyperlink"/>
                <w:rFonts w:ascii="Times New Roman" w:eastAsia="Times New Roman" w:hAnsi="Times New Roman"/>
                <w:noProof/>
                <w:lang w:eastAsia="bg-BG"/>
              </w:rPr>
              <w:t>ІI. ДОСТЪП ДО ДОКУМЕНТАЦИЯ ЗА УЧАСТИЕ. ПОДАВАНЕ НА ОФЕРТИ. РАЗЯСНЕНИЯ ПО УСЛОВИЯТА НА ПРОЦЕДУРАТА. ОБМЕН НА ИНФОРМАЦИЯ.</w:t>
            </w:r>
            <w:r w:rsidR="00DC4940">
              <w:rPr>
                <w:noProof/>
                <w:webHidden/>
              </w:rPr>
              <w:tab/>
            </w:r>
            <w:r w:rsidR="00DC4940">
              <w:rPr>
                <w:noProof/>
                <w:webHidden/>
              </w:rPr>
              <w:fldChar w:fldCharType="begin"/>
            </w:r>
            <w:r w:rsidR="00DC4940">
              <w:rPr>
                <w:noProof/>
                <w:webHidden/>
              </w:rPr>
              <w:instrText xml:space="preserve"> PAGEREF _Toc524344664 \h </w:instrText>
            </w:r>
            <w:r w:rsidR="00DC4940">
              <w:rPr>
                <w:noProof/>
                <w:webHidden/>
              </w:rPr>
            </w:r>
            <w:r w:rsidR="00DC4940">
              <w:rPr>
                <w:noProof/>
                <w:webHidden/>
              </w:rPr>
              <w:fldChar w:fldCharType="separate"/>
            </w:r>
            <w:r w:rsidR="00DC4940">
              <w:rPr>
                <w:noProof/>
                <w:webHidden/>
              </w:rPr>
              <w:t>3</w:t>
            </w:r>
            <w:r w:rsidR="00DC4940">
              <w:rPr>
                <w:noProof/>
                <w:webHidden/>
              </w:rPr>
              <w:fldChar w:fldCharType="end"/>
            </w:r>
          </w:hyperlink>
        </w:p>
        <w:p w14:paraId="0426FDF2" w14:textId="77777777" w:rsidR="00DC4940" w:rsidRDefault="006560DB">
          <w:pPr>
            <w:pStyle w:val="TOC2"/>
            <w:tabs>
              <w:tab w:val="right" w:leader="dot" w:pos="9523"/>
            </w:tabs>
            <w:rPr>
              <w:rFonts w:asciiTheme="minorHAnsi" w:eastAsiaTheme="minorEastAsia" w:hAnsiTheme="minorHAnsi" w:cstheme="minorBidi"/>
              <w:noProof/>
              <w:lang w:eastAsia="bg-BG"/>
            </w:rPr>
          </w:pPr>
          <w:hyperlink w:anchor="_Toc524344665" w:history="1">
            <w:r w:rsidR="00DC4940" w:rsidRPr="007139B2">
              <w:rPr>
                <w:rStyle w:val="Hyperlink"/>
                <w:rFonts w:ascii="Times New Roman" w:hAnsi="Times New Roman"/>
                <w:noProof/>
              </w:rPr>
              <w:t>1. Достъп до документация:</w:t>
            </w:r>
            <w:r w:rsidR="00DC4940">
              <w:rPr>
                <w:noProof/>
                <w:webHidden/>
              </w:rPr>
              <w:tab/>
            </w:r>
            <w:r w:rsidR="00DC4940">
              <w:rPr>
                <w:noProof/>
                <w:webHidden/>
              </w:rPr>
              <w:fldChar w:fldCharType="begin"/>
            </w:r>
            <w:r w:rsidR="00DC4940">
              <w:rPr>
                <w:noProof/>
                <w:webHidden/>
              </w:rPr>
              <w:instrText xml:space="preserve"> PAGEREF _Toc524344665 \h </w:instrText>
            </w:r>
            <w:r w:rsidR="00DC4940">
              <w:rPr>
                <w:noProof/>
                <w:webHidden/>
              </w:rPr>
            </w:r>
            <w:r w:rsidR="00DC4940">
              <w:rPr>
                <w:noProof/>
                <w:webHidden/>
              </w:rPr>
              <w:fldChar w:fldCharType="separate"/>
            </w:r>
            <w:r w:rsidR="00DC4940">
              <w:rPr>
                <w:noProof/>
                <w:webHidden/>
              </w:rPr>
              <w:t>3</w:t>
            </w:r>
            <w:r w:rsidR="00DC4940">
              <w:rPr>
                <w:noProof/>
                <w:webHidden/>
              </w:rPr>
              <w:fldChar w:fldCharType="end"/>
            </w:r>
          </w:hyperlink>
        </w:p>
        <w:p w14:paraId="66E8E4F5" w14:textId="77777777" w:rsidR="00DC4940" w:rsidRDefault="006560DB">
          <w:pPr>
            <w:pStyle w:val="TOC2"/>
            <w:tabs>
              <w:tab w:val="right" w:leader="dot" w:pos="9523"/>
            </w:tabs>
            <w:rPr>
              <w:rFonts w:asciiTheme="minorHAnsi" w:eastAsiaTheme="minorEastAsia" w:hAnsiTheme="minorHAnsi" w:cstheme="minorBidi"/>
              <w:noProof/>
              <w:lang w:eastAsia="bg-BG"/>
            </w:rPr>
          </w:pPr>
          <w:hyperlink w:anchor="_Toc524344666" w:history="1">
            <w:r w:rsidR="00DC4940" w:rsidRPr="007139B2">
              <w:rPr>
                <w:rStyle w:val="Hyperlink"/>
                <w:rFonts w:ascii="Times New Roman" w:hAnsi="Times New Roman"/>
                <w:noProof/>
              </w:rPr>
              <w:t>2. Подаване на оферти:</w:t>
            </w:r>
            <w:r w:rsidR="00DC4940">
              <w:rPr>
                <w:noProof/>
                <w:webHidden/>
              </w:rPr>
              <w:tab/>
            </w:r>
            <w:r w:rsidR="00DC4940">
              <w:rPr>
                <w:noProof/>
                <w:webHidden/>
              </w:rPr>
              <w:fldChar w:fldCharType="begin"/>
            </w:r>
            <w:r w:rsidR="00DC4940">
              <w:rPr>
                <w:noProof/>
                <w:webHidden/>
              </w:rPr>
              <w:instrText xml:space="preserve"> PAGEREF _Toc524344666 \h </w:instrText>
            </w:r>
            <w:r w:rsidR="00DC4940">
              <w:rPr>
                <w:noProof/>
                <w:webHidden/>
              </w:rPr>
            </w:r>
            <w:r w:rsidR="00DC4940">
              <w:rPr>
                <w:noProof/>
                <w:webHidden/>
              </w:rPr>
              <w:fldChar w:fldCharType="separate"/>
            </w:r>
            <w:r w:rsidR="00DC4940">
              <w:rPr>
                <w:noProof/>
                <w:webHidden/>
              </w:rPr>
              <w:t>3</w:t>
            </w:r>
            <w:r w:rsidR="00DC4940">
              <w:rPr>
                <w:noProof/>
                <w:webHidden/>
              </w:rPr>
              <w:fldChar w:fldCharType="end"/>
            </w:r>
          </w:hyperlink>
        </w:p>
        <w:p w14:paraId="0FA4861D" w14:textId="77777777" w:rsidR="00DC4940" w:rsidRDefault="006560DB">
          <w:pPr>
            <w:pStyle w:val="TOC2"/>
            <w:tabs>
              <w:tab w:val="right" w:leader="dot" w:pos="9523"/>
            </w:tabs>
            <w:rPr>
              <w:rFonts w:asciiTheme="minorHAnsi" w:eastAsiaTheme="minorEastAsia" w:hAnsiTheme="minorHAnsi" w:cstheme="minorBidi"/>
              <w:noProof/>
              <w:lang w:eastAsia="bg-BG"/>
            </w:rPr>
          </w:pPr>
          <w:hyperlink w:anchor="_Toc524344667" w:history="1">
            <w:r w:rsidR="00DC4940" w:rsidRPr="007139B2">
              <w:rPr>
                <w:rStyle w:val="Hyperlink"/>
                <w:rFonts w:ascii="Times New Roman" w:eastAsia="Times New Roman" w:hAnsi="Times New Roman"/>
                <w:noProof/>
                <w:snapToGrid w:val="0"/>
              </w:rPr>
              <w:t>3. Разяснения по условията на процедурата:</w:t>
            </w:r>
            <w:r w:rsidR="00DC4940">
              <w:rPr>
                <w:noProof/>
                <w:webHidden/>
              </w:rPr>
              <w:tab/>
            </w:r>
            <w:r w:rsidR="00DC4940">
              <w:rPr>
                <w:noProof/>
                <w:webHidden/>
              </w:rPr>
              <w:fldChar w:fldCharType="begin"/>
            </w:r>
            <w:r w:rsidR="00DC4940">
              <w:rPr>
                <w:noProof/>
                <w:webHidden/>
              </w:rPr>
              <w:instrText xml:space="preserve"> PAGEREF _Toc524344667 \h </w:instrText>
            </w:r>
            <w:r w:rsidR="00DC4940">
              <w:rPr>
                <w:noProof/>
                <w:webHidden/>
              </w:rPr>
            </w:r>
            <w:r w:rsidR="00DC4940">
              <w:rPr>
                <w:noProof/>
                <w:webHidden/>
              </w:rPr>
              <w:fldChar w:fldCharType="separate"/>
            </w:r>
            <w:r w:rsidR="00DC4940">
              <w:rPr>
                <w:noProof/>
                <w:webHidden/>
              </w:rPr>
              <w:t>3</w:t>
            </w:r>
            <w:r w:rsidR="00DC4940">
              <w:rPr>
                <w:noProof/>
                <w:webHidden/>
              </w:rPr>
              <w:fldChar w:fldCharType="end"/>
            </w:r>
          </w:hyperlink>
        </w:p>
        <w:p w14:paraId="35B9CAB9" w14:textId="77777777" w:rsidR="00DC4940" w:rsidRDefault="006560DB">
          <w:pPr>
            <w:pStyle w:val="TOC2"/>
            <w:tabs>
              <w:tab w:val="right" w:leader="dot" w:pos="9523"/>
            </w:tabs>
            <w:rPr>
              <w:rFonts w:asciiTheme="minorHAnsi" w:eastAsiaTheme="minorEastAsia" w:hAnsiTheme="minorHAnsi" w:cstheme="minorBidi"/>
              <w:noProof/>
              <w:lang w:eastAsia="bg-BG"/>
            </w:rPr>
          </w:pPr>
          <w:hyperlink w:anchor="_Toc524344668" w:history="1">
            <w:r w:rsidR="00DC4940" w:rsidRPr="007139B2">
              <w:rPr>
                <w:rStyle w:val="Hyperlink"/>
                <w:rFonts w:ascii="Times New Roman" w:eastAsia="Times New Roman" w:hAnsi="Times New Roman"/>
                <w:noProof/>
                <w:lang w:eastAsia="bg-BG"/>
              </w:rPr>
              <w:t>4. Обмен на информация:</w:t>
            </w:r>
            <w:r w:rsidR="00DC4940">
              <w:rPr>
                <w:noProof/>
                <w:webHidden/>
              </w:rPr>
              <w:tab/>
            </w:r>
            <w:r w:rsidR="00DC4940">
              <w:rPr>
                <w:noProof/>
                <w:webHidden/>
              </w:rPr>
              <w:fldChar w:fldCharType="begin"/>
            </w:r>
            <w:r w:rsidR="00DC4940">
              <w:rPr>
                <w:noProof/>
                <w:webHidden/>
              </w:rPr>
              <w:instrText xml:space="preserve"> PAGEREF _Toc524344668 \h </w:instrText>
            </w:r>
            <w:r w:rsidR="00DC4940">
              <w:rPr>
                <w:noProof/>
                <w:webHidden/>
              </w:rPr>
            </w:r>
            <w:r w:rsidR="00DC4940">
              <w:rPr>
                <w:noProof/>
                <w:webHidden/>
              </w:rPr>
              <w:fldChar w:fldCharType="separate"/>
            </w:r>
            <w:r w:rsidR="00DC4940">
              <w:rPr>
                <w:noProof/>
                <w:webHidden/>
              </w:rPr>
              <w:t>3</w:t>
            </w:r>
            <w:r w:rsidR="00DC4940">
              <w:rPr>
                <w:noProof/>
                <w:webHidden/>
              </w:rPr>
              <w:fldChar w:fldCharType="end"/>
            </w:r>
          </w:hyperlink>
        </w:p>
        <w:p w14:paraId="33A2D9EC" w14:textId="77777777" w:rsidR="00DC4940" w:rsidRDefault="006560DB">
          <w:pPr>
            <w:pStyle w:val="TOC1"/>
            <w:rPr>
              <w:rFonts w:asciiTheme="minorHAnsi" w:eastAsiaTheme="minorEastAsia" w:hAnsiTheme="minorHAnsi" w:cstheme="minorBidi"/>
              <w:noProof/>
              <w:lang w:eastAsia="bg-BG"/>
            </w:rPr>
          </w:pPr>
          <w:hyperlink w:anchor="_Toc524344669" w:history="1">
            <w:r w:rsidR="00DC4940" w:rsidRPr="007139B2">
              <w:rPr>
                <w:rStyle w:val="Hyperlink"/>
                <w:rFonts w:ascii="Times New Roman" w:eastAsia="Times New Roman" w:hAnsi="Times New Roman"/>
                <w:noProof/>
                <w:lang w:eastAsia="bg-BG"/>
              </w:rPr>
              <w:t>III. ИЗИСКВАНИЯ КЪМ УЧАСТНИЦИТЕ В ОТКРИТАТА ПРОЦЕДУРА</w:t>
            </w:r>
            <w:r w:rsidR="00DC4940">
              <w:rPr>
                <w:noProof/>
                <w:webHidden/>
              </w:rPr>
              <w:tab/>
            </w:r>
            <w:r w:rsidR="00DC4940">
              <w:rPr>
                <w:noProof/>
                <w:webHidden/>
              </w:rPr>
              <w:fldChar w:fldCharType="begin"/>
            </w:r>
            <w:r w:rsidR="00DC4940">
              <w:rPr>
                <w:noProof/>
                <w:webHidden/>
              </w:rPr>
              <w:instrText xml:space="preserve"> PAGEREF _Toc524344669 \h </w:instrText>
            </w:r>
            <w:r w:rsidR="00DC4940">
              <w:rPr>
                <w:noProof/>
                <w:webHidden/>
              </w:rPr>
            </w:r>
            <w:r w:rsidR="00DC4940">
              <w:rPr>
                <w:noProof/>
                <w:webHidden/>
              </w:rPr>
              <w:fldChar w:fldCharType="separate"/>
            </w:r>
            <w:r w:rsidR="00DC4940">
              <w:rPr>
                <w:noProof/>
                <w:webHidden/>
              </w:rPr>
              <w:t>4</w:t>
            </w:r>
            <w:r w:rsidR="00DC4940">
              <w:rPr>
                <w:noProof/>
                <w:webHidden/>
              </w:rPr>
              <w:fldChar w:fldCharType="end"/>
            </w:r>
          </w:hyperlink>
        </w:p>
        <w:p w14:paraId="098F0DDA" w14:textId="77777777" w:rsidR="00DC4940" w:rsidRDefault="006560DB">
          <w:pPr>
            <w:pStyle w:val="TOC2"/>
            <w:tabs>
              <w:tab w:val="right" w:leader="dot" w:pos="9523"/>
            </w:tabs>
            <w:rPr>
              <w:rFonts w:asciiTheme="minorHAnsi" w:eastAsiaTheme="minorEastAsia" w:hAnsiTheme="minorHAnsi" w:cstheme="minorBidi"/>
              <w:noProof/>
              <w:lang w:eastAsia="bg-BG"/>
            </w:rPr>
          </w:pPr>
          <w:hyperlink w:anchor="_Toc524344670" w:history="1">
            <w:r w:rsidR="00DC4940" w:rsidRPr="007139B2">
              <w:rPr>
                <w:rStyle w:val="Hyperlink"/>
                <w:rFonts w:ascii="Times New Roman" w:eastAsia="Times New Roman" w:hAnsi="Times New Roman"/>
                <w:noProof/>
                <w:snapToGrid w:val="0"/>
              </w:rPr>
              <w:t>А. Условия за участие. Основания за отстраняване.</w:t>
            </w:r>
            <w:r w:rsidR="00DC4940">
              <w:rPr>
                <w:noProof/>
                <w:webHidden/>
              </w:rPr>
              <w:tab/>
            </w:r>
            <w:r w:rsidR="00DC4940">
              <w:rPr>
                <w:noProof/>
                <w:webHidden/>
              </w:rPr>
              <w:fldChar w:fldCharType="begin"/>
            </w:r>
            <w:r w:rsidR="00DC4940">
              <w:rPr>
                <w:noProof/>
                <w:webHidden/>
              </w:rPr>
              <w:instrText xml:space="preserve"> PAGEREF _Toc524344670 \h </w:instrText>
            </w:r>
            <w:r w:rsidR="00DC4940">
              <w:rPr>
                <w:noProof/>
                <w:webHidden/>
              </w:rPr>
            </w:r>
            <w:r w:rsidR="00DC4940">
              <w:rPr>
                <w:noProof/>
                <w:webHidden/>
              </w:rPr>
              <w:fldChar w:fldCharType="separate"/>
            </w:r>
            <w:r w:rsidR="00DC4940">
              <w:rPr>
                <w:noProof/>
                <w:webHidden/>
              </w:rPr>
              <w:t>4</w:t>
            </w:r>
            <w:r w:rsidR="00DC4940">
              <w:rPr>
                <w:noProof/>
                <w:webHidden/>
              </w:rPr>
              <w:fldChar w:fldCharType="end"/>
            </w:r>
          </w:hyperlink>
        </w:p>
        <w:p w14:paraId="501312E0" w14:textId="77777777" w:rsidR="00DC4940" w:rsidRDefault="006560DB">
          <w:pPr>
            <w:pStyle w:val="TOC3"/>
            <w:tabs>
              <w:tab w:val="right" w:leader="dot" w:pos="9523"/>
            </w:tabs>
            <w:rPr>
              <w:rFonts w:asciiTheme="minorHAnsi" w:eastAsiaTheme="minorEastAsia" w:hAnsiTheme="minorHAnsi" w:cstheme="minorBidi"/>
              <w:noProof/>
              <w:lang w:eastAsia="bg-BG"/>
            </w:rPr>
          </w:pPr>
          <w:hyperlink w:anchor="_Toc524344671" w:history="1">
            <w:r w:rsidR="00DC4940" w:rsidRPr="007139B2">
              <w:rPr>
                <w:rStyle w:val="Hyperlink"/>
                <w:rFonts w:ascii="Times New Roman" w:eastAsia="Times New Roman" w:hAnsi="Times New Roman"/>
                <w:noProof/>
                <w:snapToGrid w:val="0"/>
              </w:rPr>
              <w:t>1. Условия за участие</w:t>
            </w:r>
            <w:r w:rsidR="00DC4940">
              <w:rPr>
                <w:noProof/>
                <w:webHidden/>
              </w:rPr>
              <w:tab/>
            </w:r>
            <w:r w:rsidR="00DC4940">
              <w:rPr>
                <w:noProof/>
                <w:webHidden/>
              </w:rPr>
              <w:fldChar w:fldCharType="begin"/>
            </w:r>
            <w:r w:rsidR="00DC4940">
              <w:rPr>
                <w:noProof/>
                <w:webHidden/>
              </w:rPr>
              <w:instrText xml:space="preserve"> PAGEREF _Toc524344671 \h </w:instrText>
            </w:r>
            <w:r w:rsidR="00DC4940">
              <w:rPr>
                <w:noProof/>
                <w:webHidden/>
              </w:rPr>
            </w:r>
            <w:r w:rsidR="00DC4940">
              <w:rPr>
                <w:noProof/>
                <w:webHidden/>
              </w:rPr>
              <w:fldChar w:fldCharType="separate"/>
            </w:r>
            <w:r w:rsidR="00DC4940">
              <w:rPr>
                <w:noProof/>
                <w:webHidden/>
              </w:rPr>
              <w:t>4</w:t>
            </w:r>
            <w:r w:rsidR="00DC4940">
              <w:rPr>
                <w:noProof/>
                <w:webHidden/>
              </w:rPr>
              <w:fldChar w:fldCharType="end"/>
            </w:r>
          </w:hyperlink>
        </w:p>
        <w:p w14:paraId="06C7FB70" w14:textId="77777777" w:rsidR="00DC4940" w:rsidRDefault="006560DB">
          <w:pPr>
            <w:pStyle w:val="TOC3"/>
            <w:tabs>
              <w:tab w:val="right" w:leader="dot" w:pos="9523"/>
            </w:tabs>
            <w:rPr>
              <w:rFonts w:asciiTheme="minorHAnsi" w:eastAsiaTheme="minorEastAsia" w:hAnsiTheme="minorHAnsi" w:cstheme="minorBidi"/>
              <w:noProof/>
              <w:lang w:eastAsia="bg-BG"/>
            </w:rPr>
          </w:pPr>
          <w:hyperlink w:anchor="_Toc524344672" w:history="1">
            <w:r w:rsidR="00DC4940" w:rsidRPr="007139B2">
              <w:rPr>
                <w:rStyle w:val="Hyperlink"/>
                <w:rFonts w:ascii="Times New Roman" w:eastAsia="Times New Roman" w:hAnsi="Times New Roman"/>
                <w:noProof/>
                <w:snapToGrid w:val="0"/>
              </w:rPr>
              <w:t>2. Основания за отстраняване</w:t>
            </w:r>
            <w:r w:rsidR="00DC4940">
              <w:rPr>
                <w:noProof/>
                <w:webHidden/>
              </w:rPr>
              <w:tab/>
            </w:r>
            <w:r w:rsidR="00DC4940">
              <w:rPr>
                <w:noProof/>
                <w:webHidden/>
              </w:rPr>
              <w:fldChar w:fldCharType="begin"/>
            </w:r>
            <w:r w:rsidR="00DC4940">
              <w:rPr>
                <w:noProof/>
                <w:webHidden/>
              </w:rPr>
              <w:instrText xml:space="preserve"> PAGEREF _Toc524344672 \h </w:instrText>
            </w:r>
            <w:r w:rsidR="00DC4940">
              <w:rPr>
                <w:noProof/>
                <w:webHidden/>
              </w:rPr>
            </w:r>
            <w:r w:rsidR="00DC4940">
              <w:rPr>
                <w:noProof/>
                <w:webHidden/>
              </w:rPr>
              <w:fldChar w:fldCharType="separate"/>
            </w:r>
            <w:r w:rsidR="00DC4940">
              <w:rPr>
                <w:noProof/>
                <w:webHidden/>
              </w:rPr>
              <w:t>6</w:t>
            </w:r>
            <w:r w:rsidR="00DC4940">
              <w:rPr>
                <w:noProof/>
                <w:webHidden/>
              </w:rPr>
              <w:fldChar w:fldCharType="end"/>
            </w:r>
          </w:hyperlink>
        </w:p>
        <w:p w14:paraId="4105A5EB" w14:textId="77777777" w:rsidR="00DC4940" w:rsidRDefault="006560DB">
          <w:pPr>
            <w:pStyle w:val="TOC2"/>
            <w:tabs>
              <w:tab w:val="right" w:leader="dot" w:pos="9523"/>
            </w:tabs>
            <w:rPr>
              <w:rFonts w:asciiTheme="minorHAnsi" w:eastAsiaTheme="minorEastAsia" w:hAnsiTheme="minorHAnsi" w:cstheme="minorBidi"/>
              <w:noProof/>
              <w:lang w:eastAsia="bg-BG"/>
            </w:rPr>
          </w:pPr>
          <w:hyperlink w:anchor="_Toc524344673" w:history="1">
            <w:r w:rsidR="00DC4940" w:rsidRPr="007139B2">
              <w:rPr>
                <w:rStyle w:val="Hyperlink"/>
                <w:rFonts w:ascii="Times New Roman" w:eastAsia="Times New Roman" w:hAnsi="Times New Roman"/>
                <w:noProof/>
                <w:snapToGrid w:val="0"/>
              </w:rPr>
              <w:t>Б. Критерии за подбор.</w:t>
            </w:r>
            <w:r w:rsidR="00DC4940">
              <w:rPr>
                <w:noProof/>
                <w:webHidden/>
              </w:rPr>
              <w:tab/>
            </w:r>
            <w:r w:rsidR="00DC4940">
              <w:rPr>
                <w:noProof/>
                <w:webHidden/>
              </w:rPr>
              <w:fldChar w:fldCharType="begin"/>
            </w:r>
            <w:r w:rsidR="00DC4940">
              <w:rPr>
                <w:noProof/>
                <w:webHidden/>
              </w:rPr>
              <w:instrText xml:space="preserve"> PAGEREF _Toc524344673 \h </w:instrText>
            </w:r>
            <w:r w:rsidR="00DC4940">
              <w:rPr>
                <w:noProof/>
                <w:webHidden/>
              </w:rPr>
            </w:r>
            <w:r w:rsidR="00DC4940">
              <w:rPr>
                <w:noProof/>
                <w:webHidden/>
              </w:rPr>
              <w:fldChar w:fldCharType="separate"/>
            </w:r>
            <w:r w:rsidR="00DC4940">
              <w:rPr>
                <w:noProof/>
                <w:webHidden/>
              </w:rPr>
              <w:t>9</w:t>
            </w:r>
            <w:r w:rsidR="00DC4940">
              <w:rPr>
                <w:noProof/>
                <w:webHidden/>
              </w:rPr>
              <w:fldChar w:fldCharType="end"/>
            </w:r>
          </w:hyperlink>
        </w:p>
        <w:p w14:paraId="10BB04FC" w14:textId="77777777" w:rsidR="00DC4940" w:rsidRDefault="006560DB">
          <w:pPr>
            <w:pStyle w:val="TOC3"/>
            <w:tabs>
              <w:tab w:val="right" w:leader="dot" w:pos="9523"/>
            </w:tabs>
            <w:rPr>
              <w:rFonts w:asciiTheme="minorHAnsi" w:eastAsiaTheme="minorEastAsia" w:hAnsiTheme="minorHAnsi" w:cstheme="minorBidi"/>
              <w:noProof/>
              <w:lang w:eastAsia="bg-BG"/>
            </w:rPr>
          </w:pPr>
          <w:hyperlink w:anchor="_Toc524344674" w:history="1">
            <w:r w:rsidR="00DC4940" w:rsidRPr="007139B2">
              <w:rPr>
                <w:rStyle w:val="Hyperlink"/>
                <w:rFonts w:ascii="Times New Roman" w:eastAsia="Times New Roman" w:hAnsi="Times New Roman"/>
                <w:noProof/>
                <w:snapToGrid w:val="0"/>
              </w:rPr>
              <w:t>2. Обединения. Подизпълнители. Ползване капацитета на трети лица.</w:t>
            </w:r>
            <w:r w:rsidR="00DC4940">
              <w:rPr>
                <w:noProof/>
                <w:webHidden/>
              </w:rPr>
              <w:tab/>
            </w:r>
            <w:r w:rsidR="00DC4940">
              <w:rPr>
                <w:noProof/>
                <w:webHidden/>
              </w:rPr>
              <w:fldChar w:fldCharType="begin"/>
            </w:r>
            <w:r w:rsidR="00DC4940">
              <w:rPr>
                <w:noProof/>
                <w:webHidden/>
              </w:rPr>
              <w:instrText xml:space="preserve"> PAGEREF _Toc524344674 \h </w:instrText>
            </w:r>
            <w:r w:rsidR="00DC4940">
              <w:rPr>
                <w:noProof/>
                <w:webHidden/>
              </w:rPr>
            </w:r>
            <w:r w:rsidR="00DC4940">
              <w:rPr>
                <w:noProof/>
                <w:webHidden/>
              </w:rPr>
              <w:fldChar w:fldCharType="separate"/>
            </w:r>
            <w:r w:rsidR="00DC4940">
              <w:rPr>
                <w:noProof/>
                <w:webHidden/>
              </w:rPr>
              <w:t>10</w:t>
            </w:r>
            <w:r w:rsidR="00DC4940">
              <w:rPr>
                <w:noProof/>
                <w:webHidden/>
              </w:rPr>
              <w:fldChar w:fldCharType="end"/>
            </w:r>
          </w:hyperlink>
        </w:p>
        <w:p w14:paraId="71BAFE80" w14:textId="77777777" w:rsidR="00DC4940" w:rsidRDefault="006560DB">
          <w:pPr>
            <w:pStyle w:val="TOC2"/>
            <w:tabs>
              <w:tab w:val="right" w:leader="dot" w:pos="9523"/>
            </w:tabs>
            <w:rPr>
              <w:rFonts w:asciiTheme="minorHAnsi" w:eastAsiaTheme="minorEastAsia" w:hAnsiTheme="minorHAnsi" w:cstheme="minorBidi"/>
              <w:noProof/>
              <w:lang w:eastAsia="bg-BG"/>
            </w:rPr>
          </w:pPr>
          <w:hyperlink w:anchor="_Toc524344675" w:history="1">
            <w:r w:rsidR="00DC4940" w:rsidRPr="007139B2">
              <w:rPr>
                <w:rStyle w:val="Hyperlink"/>
                <w:rFonts w:ascii="Times New Roman" w:eastAsia="Times New Roman" w:hAnsi="Times New Roman"/>
                <w:noProof/>
                <w:lang w:eastAsia="bg-BG"/>
              </w:rPr>
              <w:t>В. Електронен Единен европейски документ за обществени поръчки (еЕЕДОП)</w:t>
            </w:r>
            <w:r w:rsidR="00DC4940">
              <w:rPr>
                <w:noProof/>
                <w:webHidden/>
              </w:rPr>
              <w:tab/>
            </w:r>
            <w:r w:rsidR="00DC4940">
              <w:rPr>
                <w:noProof/>
                <w:webHidden/>
              </w:rPr>
              <w:fldChar w:fldCharType="begin"/>
            </w:r>
            <w:r w:rsidR="00DC4940">
              <w:rPr>
                <w:noProof/>
                <w:webHidden/>
              </w:rPr>
              <w:instrText xml:space="preserve"> PAGEREF _Toc524344675 \h </w:instrText>
            </w:r>
            <w:r w:rsidR="00DC4940">
              <w:rPr>
                <w:noProof/>
                <w:webHidden/>
              </w:rPr>
            </w:r>
            <w:r w:rsidR="00DC4940">
              <w:rPr>
                <w:noProof/>
                <w:webHidden/>
              </w:rPr>
              <w:fldChar w:fldCharType="separate"/>
            </w:r>
            <w:r w:rsidR="00DC4940">
              <w:rPr>
                <w:noProof/>
                <w:webHidden/>
              </w:rPr>
              <w:t>10</w:t>
            </w:r>
            <w:r w:rsidR="00DC4940">
              <w:rPr>
                <w:noProof/>
                <w:webHidden/>
              </w:rPr>
              <w:fldChar w:fldCharType="end"/>
            </w:r>
          </w:hyperlink>
        </w:p>
        <w:p w14:paraId="2DC2753A" w14:textId="77777777" w:rsidR="00DC4940" w:rsidRDefault="006560DB">
          <w:pPr>
            <w:pStyle w:val="TOC2"/>
            <w:tabs>
              <w:tab w:val="right" w:leader="dot" w:pos="9523"/>
            </w:tabs>
            <w:rPr>
              <w:rFonts w:asciiTheme="minorHAnsi" w:eastAsiaTheme="minorEastAsia" w:hAnsiTheme="minorHAnsi" w:cstheme="minorBidi"/>
              <w:noProof/>
              <w:lang w:eastAsia="bg-BG"/>
            </w:rPr>
          </w:pPr>
          <w:hyperlink w:anchor="_Toc524344676" w:history="1">
            <w:r w:rsidR="00DC4940" w:rsidRPr="007139B2">
              <w:rPr>
                <w:rStyle w:val="Hyperlink"/>
                <w:rFonts w:ascii="Times New Roman" w:eastAsia="Times New Roman" w:hAnsi="Times New Roman"/>
                <w:noProof/>
                <w:lang w:eastAsia="bg-BG"/>
              </w:rPr>
              <w:t>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по чл. 45, ал. 2 от ППЗОП.</w:t>
            </w:r>
            <w:r w:rsidR="00DC4940">
              <w:rPr>
                <w:noProof/>
                <w:webHidden/>
              </w:rPr>
              <w:tab/>
            </w:r>
            <w:r w:rsidR="00DC4940">
              <w:rPr>
                <w:noProof/>
                <w:webHidden/>
              </w:rPr>
              <w:fldChar w:fldCharType="begin"/>
            </w:r>
            <w:r w:rsidR="00DC4940">
              <w:rPr>
                <w:noProof/>
                <w:webHidden/>
              </w:rPr>
              <w:instrText xml:space="preserve"> PAGEREF _Toc524344676 \h </w:instrText>
            </w:r>
            <w:r w:rsidR="00DC4940">
              <w:rPr>
                <w:noProof/>
                <w:webHidden/>
              </w:rPr>
            </w:r>
            <w:r w:rsidR="00DC4940">
              <w:rPr>
                <w:noProof/>
                <w:webHidden/>
              </w:rPr>
              <w:fldChar w:fldCharType="separate"/>
            </w:r>
            <w:r w:rsidR="00DC4940">
              <w:rPr>
                <w:noProof/>
                <w:webHidden/>
              </w:rPr>
              <w:t>14</w:t>
            </w:r>
            <w:r w:rsidR="00DC4940">
              <w:rPr>
                <w:noProof/>
                <w:webHidden/>
              </w:rPr>
              <w:fldChar w:fldCharType="end"/>
            </w:r>
          </w:hyperlink>
        </w:p>
        <w:p w14:paraId="18180E4F" w14:textId="77777777" w:rsidR="00DC4940" w:rsidRDefault="006560DB">
          <w:pPr>
            <w:pStyle w:val="TOC1"/>
            <w:rPr>
              <w:rFonts w:asciiTheme="minorHAnsi" w:eastAsiaTheme="minorEastAsia" w:hAnsiTheme="minorHAnsi" w:cstheme="minorBidi"/>
              <w:noProof/>
              <w:lang w:eastAsia="bg-BG"/>
            </w:rPr>
          </w:pPr>
          <w:hyperlink w:anchor="_Toc524344677" w:history="1">
            <w:r w:rsidR="00DC4940" w:rsidRPr="007139B2">
              <w:rPr>
                <w:rStyle w:val="Hyperlink"/>
                <w:rFonts w:ascii="Times New Roman" w:eastAsia="Times New Roman" w:hAnsi="Times New Roman"/>
                <w:noProof/>
                <w:lang w:eastAsia="bg-BG"/>
              </w:rPr>
              <w:t>IV. КРИТЕРИЙ ЗА ВЪЗЛАГАНЕ НА ПОРЪЧКАТА</w:t>
            </w:r>
            <w:r w:rsidR="00DC4940">
              <w:rPr>
                <w:noProof/>
                <w:webHidden/>
              </w:rPr>
              <w:tab/>
            </w:r>
            <w:r w:rsidR="00DC4940">
              <w:rPr>
                <w:noProof/>
                <w:webHidden/>
              </w:rPr>
              <w:fldChar w:fldCharType="begin"/>
            </w:r>
            <w:r w:rsidR="00DC4940">
              <w:rPr>
                <w:noProof/>
                <w:webHidden/>
              </w:rPr>
              <w:instrText xml:space="preserve"> PAGEREF _Toc524344677 \h </w:instrText>
            </w:r>
            <w:r w:rsidR="00DC4940">
              <w:rPr>
                <w:noProof/>
                <w:webHidden/>
              </w:rPr>
            </w:r>
            <w:r w:rsidR="00DC4940">
              <w:rPr>
                <w:noProof/>
                <w:webHidden/>
              </w:rPr>
              <w:fldChar w:fldCharType="separate"/>
            </w:r>
            <w:r w:rsidR="00DC4940">
              <w:rPr>
                <w:noProof/>
                <w:webHidden/>
              </w:rPr>
              <w:t>14</w:t>
            </w:r>
            <w:r w:rsidR="00DC4940">
              <w:rPr>
                <w:noProof/>
                <w:webHidden/>
              </w:rPr>
              <w:fldChar w:fldCharType="end"/>
            </w:r>
          </w:hyperlink>
        </w:p>
        <w:p w14:paraId="6DE9B72D" w14:textId="77777777" w:rsidR="00DC4940" w:rsidRDefault="006560DB">
          <w:pPr>
            <w:pStyle w:val="TOC1"/>
            <w:rPr>
              <w:rFonts w:asciiTheme="minorHAnsi" w:eastAsiaTheme="minorEastAsia" w:hAnsiTheme="minorHAnsi" w:cstheme="minorBidi"/>
              <w:noProof/>
              <w:lang w:eastAsia="bg-BG"/>
            </w:rPr>
          </w:pPr>
          <w:hyperlink w:anchor="_Toc524344678" w:history="1">
            <w:r w:rsidR="00DC4940" w:rsidRPr="007139B2">
              <w:rPr>
                <w:rStyle w:val="Hyperlink"/>
                <w:rFonts w:ascii="Times New Roman" w:eastAsia="Times New Roman" w:hAnsi="Times New Roman"/>
                <w:noProof/>
                <w:lang w:eastAsia="bg-BG"/>
              </w:rPr>
              <w:t>V. ОФЕРТА. УКАЗАНИЯ ЗА ПОДГОТОВКАТА Ѝ.</w:t>
            </w:r>
            <w:r w:rsidR="00DC4940">
              <w:rPr>
                <w:noProof/>
                <w:webHidden/>
              </w:rPr>
              <w:tab/>
            </w:r>
            <w:r w:rsidR="00DC4940">
              <w:rPr>
                <w:noProof/>
                <w:webHidden/>
              </w:rPr>
              <w:fldChar w:fldCharType="begin"/>
            </w:r>
            <w:r w:rsidR="00DC4940">
              <w:rPr>
                <w:noProof/>
                <w:webHidden/>
              </w:rPr>
              <w:instrText xml:space="preserve"> PAGEREF _Toc524344678 \h </w:instrText>
            </w:r>
            <w:r w:rsidR="00DC4940">
              <w:rPr>
                <w:noProof/>
                <w:webHidden/>
              </w:rPr>
            </w:r>
            <w:r w:rsidR="00DC4940">
              <w:rPr>
                <w:noProof/>
                <w:webHidden/>
              </w:rPr>
              <w:fldChar w:fldCharType="separate"/>
            </w:r>
            <w:r w:rsidR="00DC4940">
              <w:rPr>
                <w:noProof/>
                <w:webHidden/>
              </w:rPr>
              <w:t>15</w:t>
            </w:r>
            <w:r w:rsidR="00DC4940">
              <w:rPr>
                <w:noProof/>
                <w:webHidden/>
              </w:rPr>
              <w:fldChar w:fldCharType="end"/>
            </w:r>
          </w:hyperlink>
        </w:p>
        <w:p w14:paraId="3A252851" w14:textId="77777777" w:rsidR="00DC4940" w:rsidRDefault="006560DB">
          <w:pPr>
            <w:pStyle w:val="TOC2"/>
            <w:tabs>
              <w:tab w:val="right" w:leader="dot" w:pos="9523"/>
            </w:tabs>
            <w:rPr>
              <w:rFonts w:asciiTheme="minorHAnsi" w:eastAsiaTheme="minorEastAsia" w:hAnsiTheme="minorHAnsi" w:cstheme="minorBidi"/>
              <w:noProof/>
              <w:lang w:eastAsia="bg-BG"/>
            </w:rPr>
          </w:pPr>
          <w:hyperlink w:anchor="_Toc524344679" w:history="1">
            <w:r w:rsidR="00DC4940" w:rsidRPr="007139B2">
              <w:rPr>
                <w:rStyle w:val="Hyperlink"/>
                <w:rFonts w:ascii="Times New Roman" w:eastAsia="Times New Roman" w:hAnsi="Times New Roman"/>
                <w:noProof/>
                <w:snapToGrid w:val="0"/>
              </w:rPr>
              <w:t>1. Общи изисквания при изготвяне и представяне на офертата.</w:t>
            </w:r>
            <w:r w:rsidR="00DC4940">
              <w:rPr>
                <w:noProof/>
                <w:webHidden/>
              </w:rPr>
              <w:tab/>
            </w:r>
            <w:r w:rsidR="00DC4940">
              <w:rPr>
                <w:noProof/>
                <w:webHidden/>
              </w:rPr>
              <w:fldChar w:fldCharType="begin"/>
            </w:r>
            <w:r w:rsidR="00DC4940">
              <w:rPr>
                <w:noProof/>
                <w:webHidden/>
              </w:rPr>
              <w:instrText xml:space="preserve"> PAGEREF _Toc524344679 \h </w:instrText>
            </w:r>
            <w:r w:rsidR="00DC4940">
              <w:rPr>
                <w:noProof/>
                <w:webHidden/>
              </w:rPr>
            </w:r>
            <w:r w:rsidR="00DC4940">
              <w:rPr>
                <w:noProof/>
                <w:webHidden/>
              </w:rPr>
              <w:fldChar w:fldCharType="separate"/>
            </w:r>
            <w:r w:rsidR="00DC4940">
              <w:rPr>
                <w:noProof/>
                <w:webHidden/>
              </w:rPr>
              <w:t>15</w:t>
            </w:r>
            <w:r w:rsidR="00DC4940">
              <w:rPr>
                <w:noProof/>
                <w:webHidden/>
              </w:rPr>
              <w:fldChar w:fldCharType="end"/>
            </w:r>
          </w:hyperlink>
        </w:p>
        <w:p w14:paraId="3E8885B7" w14:textId="77777777" w:rsidR="00DC4940" w:rsidRDefault="006560DB">
          <w:pPr>
            <w:pStyle w:val="TOC2"/>
            <w:tabs>
              <w:tab w:val="right" w:leader="dot" w:pos="9523"/>
            </w:tabs>
            <w:rPr>
              <w:rFonts w:asciiTheme="minorHAnsi" w:eastAsiaTheme="minorEastAsia" w:hAnsiTheme="minorHAnsi" w:cstheme="minorBidi"/>
              <w:noProof/>
              <w:lang w:eastAsia="bg-BG"/>
            </w:rPr>
          </w:pPr>
          <w:hyperlink w:anchor="_Toc524344680" w:history="1">
            <w:r w:rsidR="00DC4940" w:rsidRPr="007139B2">
              <w:rPr>
                <w:rStyle w:val="Hyperlink"/>
                <w:rFonts w:ascii="Times New Roman" w:eastAsia="Times New Roman" w:hAnsi="Times New Roman"/>
                <w:noProof/>
                <w:snapToGrid w:val="0"/>
              </w:rPr>
              <w:t>2. Съдържание на опаковката.</w:t>
            </w:r>
            <w:r w:rsidR="00DC4940">
              <w:rPr>
                <w:noProof/>
                <w:webHidden/>
              </w:rPr>
              <w:tab/>
            </w:r>
            <w:r w:rsidR="00DC4940">
              <w:rPr>
                <w:noProof/>
                <w:webHidden/>
              </w:rPr>
              <w:fldChar w:fldCharType="begin"/>
            </w:r>
            <w:r w:rsidR="00DC4940">
              <w:rPr>
                <w:noProof/>
                <w:webHidden/>
              </w:rPr>
              <w:instrText xml:space="preserve"> PAGEREF _Toc524344680 \h </w:instrText>
            </w:r>
            <w:r w:rsidR="00DC4940">
              <w:rPr>
                <w:noProof/>
                <w:webHidden/>
              </w:rPr>
            </w:r>
            <w:r w:rsidR="00DC4940">
              <w:rPr>
                <w:noProof/>
                <w:webHidden/>
              </w:rPr>
              <w:fldChar w:fldCharType="separate"/>
            </w:r>
            <w:r w:rsidR="00DC4940">
              <w:rPr>
                <w:noProof/>
                <w:webHidden/>
              </w:rPr>
              <w:t>16</w:t>
            </w:r>
            <w:r w:rsidR="00DC4940">
              <w:rPr>
                <w:noProof/>
                <w:webHidden/>
              </w:rPr>
              <w:fldChar w:fldCharType="end"/>
            </w:r>
          </w:hyperlink>
        </w:p>
        <w:p w14:paraId="167E929A" w14:textId="77777777" w:rsidR="00DC4940" w:rsidRDefault="006560DB">
          <w:pPr>
            <w:pStyle w:val="TOC1"/>
            <w:rPr>
              <w:rFonts w:asciiTheme="minorHAnsi" w:eastAsiaTheme="minorEastAsia" w:hAnsiTheme="minorHAnsi" w:cstheme="minorBidi"/>
              <w:noProof/>
              <w:lang w:eastAsia="bg-BG"/>
            </w:rPr>
          </w:pPr>
          <w:hyperlink w:anchor="_Toc524344681" w:history="1">
            <w:r w:rsidR="00DC4940" w:rsidRPr="007139B2">
              <w:rPr>
                <w:rStyle w:val="Hyperlink"/>
                <w:rFonts w:ascii="Times New Roman" w:eastAsia="Times New Roman" w:hAnsi="Times New Roman"/>
                <w:noProof/>
                <w:snapToGrid w:val="0"/>
              </w:rPr>
              <w:t>VI. РАЗГЛЕЖДАНЕ, ОЦЕНКА И КЛАСИРАНЕ НА ОФЕРТИТЕ</w:t>
            </w:r>
            <w:r w:rsidR="00DC4940">
              <w:rPr>
                <w:noProof/>
                <w:webHidden/>
              </w:rPr>
              <w:tab/>
            </w:r>
            <w:r w:rsidR="00DC4940">
              <w:rPr>
                <w:noProof/>
                <w:webHidden/>
              </w:rPr>
              <w:fldChar w:fldCharType="begin"/>
            </w:r>
            <w:r w:rsidR="00DC4940">
              <w:rPr>
                <w:noProof/>
                <w:webHidden/>
              </w:rPr>
              <w:instrText xml:space="preserve"> PAGEREF _Toc524344681 \h </w:instrText>
            </w:r>
            <w:r w:rsidR="00DC4940">
              <w:rPr>
                <w:noProof/>
                <w:webHidden/>
              </w:rPr>
            </w:r>
            <w:r w:rsidR="00DC4940">
              <w:rPr>
                <w:noProof/>
                <w:webHidden/>
              </w:rPr>
              <w:fldChar w:fldCharType="separate"/>
            </w:r>
            <w:r w:rsidR="00DC4940">
              <w:rPr>
                <w:noProof/>
                <w:webHidden/>
              </w:rPr>
              <w:t>18</w:t>
            </w:r>
            <w:r w:rsidR="00DC4940">
              <w:rPr>
                <w:noProof/>
                <w:webHidden/>
              </w:rPr>
              <w:fldChar w:fldCharType="end"/>
            </w:r>
          </w:hyperlink>
        </w:p>
        <w:p w14:paraId="10CADE9D" w14:textId="77777777" w:rsidR="00DC4940" w:rsidRDefault="006560DB">
          <w:pPr>
            <w:pStyle w:val="TOC2"/>
            <w:tabs>
              <w:tab w:val="right" w:leader="dot" w:pos="9523"/>
            </w:tabs>
            <w:rPr>
              <w:rFonts w:asciiTheme="minorHAnsi" w:eastAsiaTheme="minorEastAsia" w:hAnsiTheme="minorHAnsi" w:cstheme="minorBidi"/>
              <w:noProof/>
              <w:lang w:eastAsia="bg-BG"/>
            </w:rPr>
          </w:pPr>
          <w:hyperlink w:anchor="_Toc524344682" w:history="1">
            <w:r w:rsidR="00DC4940" w:rsidRPr="007139B2">
              <w:rPr>
                <w:rStyle w:val="Hyperlink"/>
                <w:rFonts w:ascii="Times New Roman" w:eastAsia="Times New Roman" w:hAnsi="Times New Roman"/>
                <w:noProof/>
                <w:snapToGrid w:val="0"/>
              </w:rPr>
              <w:t>А. Отваряне на офертите.</w:t>
            </w:r>
            <w:r w:rsidR="00DC4940">
              <w:rPr>
                <w:noProof/>
                <w:webHidden/>
              </w:rPr>
              <w:tab/>
            </w:r>
            <w:r w:rsidR="00DC4940">
              <w:rPr>
                <w:noProof/>
                <w:webHidden/>
              </w:rPr>
              <w:fldChar w:fldCharType="begin"/>
            </w:r>
            <w:r w:rsidR="00DC4940">
              <w:rPr>
                <w:noProof/>
                <w:webHidden/>
              </w:rPr>
              <w:instrText xml:space="preserve"> PAGEREF _Toc524344682 \h </w:instrText>
            </w:r>
            <w:r w:rsidR="00DC4940">
              <w:rPr>
                <w:noProof/>
                <w:webHidden/>
              </w:rPr>
            </w:r>
            <w:r w:rsidR="00DC4940">
              <w:rPr>
                <w:noProof/>
                <w:webHidden/>
              </w:rPr>
              <w:fldChar w:fldCharType="separate"/>
            </w:r>
            <w:r w:rsidR="00DC4940">
              <w:rPr>
                <w:noProof/>
                <w:webHidden/>
              </w:rPr>
              <w:t>18</w:t>
            </w:r>
            <w:r w:rsidR="00DC4940">
              <w:rPr>
                <w:noProof/>
                <w:webHidden/>
              </w:rPr>
              <w:fldChar w:fldCharType="end"/>
            </w:r>
          </w:hyperlink>
        </w:p>
        <w:p w14:paraId="51CAD725" w14:textId="77777777" w:rsidR="00DC4940" w:rsidRDefault="006560DB">
          <w:pPr>
            <w:pStyle w:val="TOC1"/>
            <w:rPr>
              <w:rFonts w:asciiTheme="minorHAnsi" w:eastAsiaTheme="minorEastAsia" w:hAnsiTheme="minorHAnsi" w:cstheme="minorBidi"/>
              <w:noProof/>
              <w:lang w:eastAsia="bg-BG"/>
            </w:rPr>
          </w:pPr>
          <w:hyperlink w:anchor="_Toc524344683" w:history="1">
            <w:r w:rsidR="00DC4940" w:rsidRPr="007139B2">
              <w:rPr>
                <w:rStyle w:val="Hyperlink"/>
                <w:rFonts w:ascii="Times New Roman" w:eastAsia="Times New Roman" w:hAnsi="Times New Roman"/>
                <w:noProof/>
                <w:snapToGrid w:val="0"/>
              </w:rPr>
              <w:t>VII. ОПРЕДЕЛЯНЕ НА ИЗПЪЛНИТЕЛ</w:t>
            </w:r>
            <w:r w:rsidR="00DC4940">
              <w:rPr>
                <w:noProof/>
                <w:webHidden/>
              </w:rPr>
              <w:tab/>
            </w:r>
            <w:r w:rsidR="00DC4940">
              <w:rPr>
                <w:noProof/>
                <w:webHidden/>
              </w:rPr>
              <w:fldChar w:fldCharType="begin"/>
            </w:r>
            <w:r w:rsidR="00DC4940">
              <w:rPr>
                <w:noProof/>
                <w:webHidden/>
              </w:rPr>
              <w:instrText xml:space="preserve"> PAGEREF _Toc524344683 \h </w:instrText>
            </w:r>
            <w:r w:rsidR="00DC4940">
              <w:rPr>
                <w:noProof/>
                <w:webHidden/>
              </w:rPr>
            </w:r>
            <w:r w:rsidR="00DC4940">
              <w:rPr>
                <w:noProof/>
                <w:webHidden/>
              </w:rPr>
              <w:fldChar w:fldCharType="separate"/>
            </w:r>
            <w:r w:rsidR="00DC4940">
              <w:rPr>
                <w:noProof/>
                <w:webHidden/>
              </w:rPr>
              <w:t>20</w:t>
            </w:r>
            <w:r w:rsidR="00DC4940">
              <w:rPr>
                <w:noProof/>
                <w:webHidden/>
              </w:rPr>
              <w:fldChar w:fldCharType="end"/>
            </w:r>
          </w:hyperlink>
        </w:p>
        <w:p w14:paraId="6DAC836D" w14:textId="77777777" w:rsidR="00DC4940" w:rsidRDefault="006560DB">
          <w:pPr>
            <w:pStyle w:val="TOC1"/>
            <w:rPr>
              <w:rFonts w:asciiTheme="minorHAnsi" w:eastAsiaTheme="minorEastAsia" w:hAnsiTheme="minorHAnsi" w:cstheme="minorBidi"/>
              <w:noProof/>
              <w:lang w:eastAsia="bg-BG"/>
            </w:rPr>
          </w:pPr>
          <w:hyperlink w:anchor="_Toc524344684" w:history="1">
            <w:r w:rsidR="00DC4940" w:rsidRPr="007139B2">
              <w:rPr>
                <w:rStyle w:val="Hyperlink"/>
                <w:rFonts w:ascii="Times New Roman" w:eastAsia="Times New Roman" w:hAnsi="Times New Roman"/>
                <w:noProof/>
                <w:snapToGrid w:val="0"/>
              </w:rPr>
              <w:t>VIII. ПРЕКРАТЯВАНЕ НА ПРОЦЕДУРАТА</w:t>
            </w:r>
            <w:r w:rsidR="00DC4940">
              <w:rPr>
                <w:noProof/>
                <w:webHidden/>
              </w:rPr>
              <w:tab/>
            </w:r>
            <w:r w:rsidR="00DC4940">
              <w:rPr>
                <w:noProof/>
                <w:webHidden/>
              </w:rPr>
              <w:fldChar w:fldCharType="begin"/>
            </w:r>
            <w:r w:rsidR="00DC4940">
              <w:rPr>
                <w:noProof/>
                <w:webHidden/>
              </w:rPr>
              <w:instrText xml:space="preserve"> PAGEREF _Toc524344684 \h </w:instrText>
            </w:r>
            <w:r w:rsidR="00DC4940">
              <w:rPr>
                <w:noProof/>
                <w:webHidden/>
              </w:rPr>
            </w:r>
            <w:r w:rsidR="00DC4940">
              <w:rPr>
                <w:noProof/>
                <w:webHidden/>
              </w:rPr>
              <w:fldChar w:fldCharType="separate"/>
            </w:r>
            <w:r w:rsidR="00DC4940">
              <w:rPr>
                <w:noProof/>
                <w:webHidden/>
              </w:rPr>
              <w:t>21</w:t>
            </w:r>
            <w:r w:rsidR="00DC4940">
              <w:rPr>
                <w:noProof/>
                <w:webHidden/>
              </w:rPr>
              <w:fldChar w:fldCharType="end"/>
            </w:r>
          </w:hyperlink>
        </w:p>
        <w:p w14:paraId="0E3AD666" w14:textId="77777777" w:rsidR="00DC4940" w:rsidRDefault="006560DB">
          <w:pPr>
            <w:pStyle w:val="TOC1"/>
            <w:rPr>
              <w:rFonts w:asciiTheme="minorHAnsi" w:eastAsiaTheme="minorEastAsia" w:hAnsiTheme="minorHAnsi" w:cstheme="minorBidi"/>
              <w:noProof/>
              <w:lang w:eastAsia="bg-BG"/>
            </w:rPr>
          </w:pPr>
          <w:hyperlink w:anchor="_Toc524344685" w:history="1">
            <w:r w:rsidR="00DC4940" w:rsidRPr="007139B2">
              <w:rPr>
                <w:rStyle w:val="Hyperlink"/>
                <w:rFonts w:ascii="Times New Roman" w:eastAsia="Times New Roman" w:hAnsi="Times New Roman"/>
                <w:noProof/>
                <w:lang w:eastAsia="bg-BG"/>
              </w:rPr>
              <w:t>IX. ГАРАНЦИЯ ЗА ИЗПЪЛНЕНИЕ НА ДОГОВОРА</w:t>
            </w:r>
            <w:r w:rsidR="00DC4940">
              <w:rPr>
                <w:noProof/>
                <w:webHidden/>
              </w:rPr>
              <w:tab/>
            </w:r>
            <w:r w:rsidR="00DC4940">
              <w:rPr>
                <w:noProof/>
                <w:webHidden/>
              </w:rPr>
              <w:fldChar w:fldCharType="begin"/>
            </w:r>
            <w:r w:rsidR="00DC4940">
              <w:rPr>
                <w:noProof/>
                <w:webHidden/>
              </w:rPr>
              <w:instrText xml:space="preserve"> PAGEREF _Toc524344685 \h </w:instrText>
            </w:r>
            <w:r w:rsidR="00DC4940">
              <w:rPr>
                <w:noProof/>
                <w:webHidden/>
              </w:rPr>
            </w:r>
            <w:r w:rsidR="00DC4940">
              <w:rPr>
                <w:noProof/>
                <w:webHidden/>
              </w:rPr>
              <w:fldChar w:fldCharType="separate"/>
            </w:r>
            <w:r w:rsidR="00DC4940">
              <w:rPr>
                <w:noProof/>
                <w:webHidden/>
              </w:rPr>
              <w:t>21</w:t>
            </w:r>
            <w:r w:rsidR="00DC4940">
              <w:rPr>
                <w:noProof/>
                <w:webHidden/>
              </w:rPr>
              <w:fldChar w:fldCharType="end"/>
            </w:r>
          </w:hyperlink>
        </w:p>
        <w:p w14:paraId="023FCCD1" w14:textId="77777777" w:rsidR="00DC4940" w:rsidRDefault="006560DB">
          <w:pPr>
            <w:pStyle w:val="TOC1"/>
            <w:rPr>
              <w:rFonts w:asciiTheme="minorHAnsi" w:eastAsiaTheme="minorEastAsia" w:hAnsiTheme="minorHAnsi" w:cstheme="minorBidi"/>
              <w:noProof/>
              <w:lang w:eastAsia="bg-BG"/>
            </w:rPr>
          </w:pPr>
          <w:hyperlink w:anchor="_Toc524344686" w:history="1">
            <w:r w:rsidR="00DC4940" w:rsidRPr="007139B2">
              <w:rPr>
                <w:rStyle w:val="Hyperlink"/>
                <w:rFonts w:ascii="Times New Roman" w:eastAsia="Times New Roman" w:hAnsi="Times New Roman"/>
                <w:noProof/>
                <w:snapToGrid w:val="0"/>
              </w:rPr>
              <w:t>Х. СКЛЮЧВАНЕ НА ДОГОВОР.</w:t>
            </w:r>
            <w:r w:rsidR="00DC4940">
              <w:rPr>
                <w:noProof/>
                <w:webHidden/>
              </w:rPr>
              <w:tab/>
            </w:r>
            <w:r w:rsidR="00DC4940">
              <w:rPr>
                <w:noProof/>
                <w:webHidden/>
              </w:rPr>
              <w:fldChar w:fldCharType="begin"/>
            </w:r>
            <w:r w:rsidR="00DC4940">
              <w:rPr>
                <w:noProof/>
                <w:webHidden/>
              </w:rPr>
              <w:instrText xml:space="preserve"> PAGEREF _Toc524344686 \h </w:instrText>
            </w:r>
            <w:r w:rsidR="00DC4940">
              <w:rPr>
                <w:noProof/>
                <w:webHidden/>
              </w:rPr>
            </w:r>
            <w:r w:rsidR="00DC4940">
              <w:rPr>
                <w:noProof/>
                <w:webHidden/>
              </w:rPr>
              <w:fldChar w:fldCharType="separate"/>
            </w:r>
            <w:r w:rsidR="00DC4940">
              <w:rPr>
                <w:noProof/>
                <w:webHidden/>
              </w:rPr>
              <w:t>22</w:t>
            </w:r>
            <w:r w:rsidR="00DC4940">
              <w:rPr>
                <w:noProof/>
                <w:webHidden/>
              </w:rPr>
              <w:fldChar w:fldCharType="end"/>
            </w:r>
          </w:hyperlink>
        </w:p>
        <w:p w14:paraId="64A12585" w14:textId="77777777" w:rsidR="00DC4940" w:rsidRDefault="006560DB">
          <w:pPr>
            <w:pStyle w:val="TOC2"/>
            <w:tabs>
              <w:tab w:val="right" w:leader="dot" w:pos="9523"/>
            </w:tabs>
            <w:rPr>
              <w:rFonts w:asciiTheme="minorHAnsi" w:eastAsiaTheme="minorEastAsia" w:hAnsiTheme="minorHAnsi" w:cstheme="minorBidi"/>
              <w:noProof/>
              <w:lang w:eastAsia="bg-BG"/>
            </w:rPr>
          </w:pPr>
          <w:hyperlink w:anchor="_Toc524344687" w:history="1">
            <w:r w:rsidR="00DC4940" w:rsidRPr="007139B2">
              <w:rPr>
                <w:rStyle w:val="Hyperlink"/>
                <w:rFonts w:ascii="Times New Roman" w:eastAsia="Times New Roman" w:hAnsi="Times New Roman"/>
                <w:noProof/>
                <w:snapToGrid w:val="0"/>
              </w:rPr>
              <w:t>Договор за подизпълнение</w:t>
            </w:r>
            <w:r w:rsidR="00DC4940">
              <w:rPr>
                <w:noProof/>
                <w:webHidden/>
              </w:rPr>
              <w:tab/>
            </w:r>
            <w:r w:rsidR="00DC4940">
              <w:rPr>
                <w:noProof/>
                <w:webHidden/>
              </w:rPr>
              <w:fldChar w:fldCharType="begin"/>
            </w:r>
            <w:r w:rsidR="00DC4940">
              <w:rPr>
                <w:noProof/>
                <w:webHidden/>
              </w:rPr>
              <w:instrText xml:space="preserve"> PAGEREF _Toc524344687 \h </w:instrText>
            </w:r>
            <w:r w:rsidR="00DC4940">
              <w:rPr>
                <w:noProof/>
                <w:webHidden/>
              </w:rPr>
            </w:r>
            <w:r w:rsidR="00DC4940">
              <w:rPr>
                <w:noProof/>
                <w:webHidden/>
              </w:rPr>
              <w:fldChar w:fldCharType="separate"/>
            </w:r>
            <w:r w:rsidR="00DC4940">
              <w:rPr>
                <w:noProof/>
                <w:webHidden/>
              </w:rPr>
              <w:t>22</w:t>
            </w:r>
            <w:r w:rsidR="00DC4940">
              <w:rPr>
                <w:noProof/>
                <w:webHidden/>
              </w:rPr>
              <w:fldChar w:fldCharType="end"/>
            </w:r>
          </w:hyperlink>
        </w:p>
        <w:p w14:paraId="152956FB" w14:textId="77777777" w:rsidR="00DC4940" w:rsidRDefault="006560DB">
          <w:pPr>
            <w:pStyle w:val="TOC1"/>
            <w:rPr>
              <w:rFonts w:asciiTheme="minorHAnsi" w:eastAsiaTheme="minorEastAsia" w:hAnsiTheme="minorHAnsi" w:cstheme="minorBidi"/>
              <w:noProof/>
              <w:lang w:eastAsia="bg-BG"/>
            </w:rPr>
          </w:pPr>
          <w:hyperlink w:anchor="_Toc524344688" w:history="1">
            <w:r w:rsidR="00DC4940" w:rsidRPr="007139B2">
              <w:rPr>
                <w:rStyle w:val="Hyperlink"/>
                <w:rFonts w:ascii="Times New Roman" w:eastAsia="Times New Roman" w:hAnsi="Times New Roman"/>
                <w:noProof/>
                <w:lang w:eastAsia="bg-BG"/>
              </w:rPr>
              <w:t>XI</w:t>
            </w:r>
            <w:r w:rsidR="00DC4940" w:rsidRPr="007139B2">
              <w:rPr>
                <w:rStyle w:val="Hyperlink"/>
                <w:rFonts w:ascii="Times New Roman" w:eastAsia="Arial Unicode MS" w:hAnsi="Times New Roman"/>
                <w:noProof/>
                <w:lang w:eastAsia="bg-BG"/>
              </w:rPr>
              <w:t>I</w:t>
            </w:r>
            <w:r w:rsidR="00DC4940" w:rsidRPr="007139B2">
              <w:rPr>
                <w:rStyle w:val="Hyperlink"/>
                <w:rFonts w:ascii="Times New Roman" w:eastAsia="Times New Roman" w:hAnsi="Times New Roman"/>
                <w:noProof/>
                <w:lang w:eastAsia="bg-BG"/>
              </w:rPr>
              <w:t>. ОБЖАЛВАНЕ</w:t>
            </w:r>
            <w:r w:rsidR="00DC4940">
              <w:rPr>
                <w:noProof/>
                <w:webHidden/>
              </w:rPr>
              <w:tab/>
            </w:r>
            <w:r w:rsidR="00DC4940">
              <w:rPr>
                <w:noProof/>
                <w:webHidden/>
              </w:rPr>
              <w:fldChar w:fldCharType="begin"/>
            </w:r>
            <w:r w:rsidR="00DC4940">
              <w:rPr>
                <w:noProof/>
                <w:webHidden/>
              </w:rPr>
              <w:instrText xml:space="preserve"> PAGEREF _Toc524344688 \h </w:instrText>
            </w:r>
            <w:r w:rsidR="00DC4940">
              <w:rPr>
                <w:noProof/>
                <w:webHidden/>
              </w:rPr>
            </w:r>
            <w:r w:rsidR="00DC4940">
              <w:rPr>
                <w:noProof/>
                <w:webHidden/>
              </w:rPr>
              <w:fldChar w:fldCharType="separate"/>
            </w:r>
            <w:r w:rsidR="00DC4940">
              <w:rPr>
                <w:noProof/>
                <w:webHidden/>
              </w:rPr>
              <w:t>23</w:t>
            </w:r>
            <w:r w:rsidR="00DC4940">
              <w:rPr>
                <w:noProof/>
                <w:webHidden/>
              </w:rPr>
              <w:fldChar w:fldCharType="end"/>
            </w:r>
          </w:hyperlink>
        </w:p>
        <w:p w14:paraId="6DFAA8BB" w14:textId="77777777" w:rsidR="00DC4940" w:rsidRDefault="006560DB">
          <w:pPr>
            <w:pStyle w:val="TOC1"/>
            <w:rPr>
              <w:rFonts w:asciiTheme="minorHAnsi" w:eastAsiaTheme="minorEastAsia" w:hAnsiTheme="minorHAnsi" w:cstheme="minorBidi"/>
              <w:noProof/>
              <w:lang w:eastAsia="bg-BG"/>
            </w:rPr>
          </w:pPr>
          <w:hyperlink w:anchor="_Toc524344689" w:history="1">
            <w:r w:rsidR="00DC4940" w:rsidRPr="007139B2">
              <w:rPr>
                <w:rStyle w:val="Hyperlink"/>
                <w:rFonts w:ascii="Times New Roman" w:eastAsia="Arial Unicode MS" w:hAnsi="Times New Roman"/>
                <w:noProof/>
                <w:lang w:eastAsia="bg-BG"/>
              </w:rPr>
              <w:t>ХIII. ДРУГИ УСЛОВИЯ</w:t>
            </w:r>
            <w:r w:rsidR="00DC4940">
              <w:rPr>
                <w:noProof/>
                <w:webHidden/>
              </w:rPr>
              <w:tab/>
            </w:r>
            <w:r w:rsidR="00DC4940">
              <w:rPr>
                <w:noProof/>
                <w:webHidden/>
              </w:rPr>
              <w:fldChar w:fldCharType="begin"/>
            </w:r>
            <w:r w:rsidR="00DC4940">
              <w:rPr>
                <w:noProof/>
                <w:webHidden/>
              </w:rPr>
              <w:instrText xml:space="preserve"> PAGEREF _Toc524344689 \h </w:instrText>
            </w:r>
            <w:r w:rsidR="00DC4940">
              <w:rPr>
                <w:noProof/>
                <w:webHidden/>
              </w:rPr>
            </w:r>
            <w:r w:rsidR="00DC4940">
              <w:rPr>
                <w:noProof/>
                <w:webHidden/>
              </w:rPr>
              <w:fldChar w:fldCharType="separate"/>
            </w:r>
            <w:r w:rsidR="00DC4940">
              <w:rPr>
                <w:noProof/>
                <w:webHidden/>
              </w:rPr>
              <w:t>23</w:t>
            </w:r>
            <w:r w:rsidR="00DC4940">
              <w:rPr>
                <w:noProof/>
                <w:webHidden/>
              </w:rPr>
              <w:fldChar w:fldCharType="end"/>
            </w:r>
          </w:hyperlink>
        </w:p>
        <w:p w14:paraId="44280E10" w14:textId="77777777" w:rsidR="00DC4940" w:rsidRDefault="006560DB">
          <w:pPr>
            <w:pStyle w:val="TOC1"/>
            <w:rPr>
              <w:rFonts w:asciiTheme="minorHAnsi" w:eastAsiaTheme="minorEastAsia" w:hAnsiTheme="minorHAnsi" w:cstheme="minorBidi"/>
              <w:noProof/>
              <w:lang w:eastAsia="bg-BG"/>
            </w:rPr>
          </w:pPr>
          <w:hyperlink w:anchor="_Toc524344690" w:history="1">
            <w:r w:rsidR="00DC4940" w:rsidRPr="007139B2">
              <w:rPr>
                <w:rStyle w:val="Hyperlink"/>
                <w:rFonts w:ascii="Times New Roman" w:hAnsi="Times New Roman"/>
                <w:noProof/>
                <w:lang w:val="en-US"/>
              </w:rPr>
              <w:t xml:space="preserve">XIV. </w:t>
            </w:r>
            <w:r w:rsidR="00DC4940" w:rsidRPr="007139B2">
              <w:rPr>
                <w:rStyle w:val="Hyperlink"/>
                <w:rFonts w:ascii="Times New Roman" w:hAnsi="Times New Roman"/>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DC4940" w:rsidRPr="007139B2">
              <w:rPr>
                <w:rStyle w:val="Hyperlink"/>
                <w:rFonts w:ascii="Times New Roman" w:hAnsi="Times New Roman"/>
                <w:noProof/>
                <w:lang w:val="en-US"/>
              </w:rPr>
              <w:t>)</w:t>
            </w:r>
            <w:r w:rsidR="00DC4940">
              <w:rPr>
                <w:noProof/>
                <w:webHidden/>
              </w:rPr>
              <w:tab/>
            </w:r>
            <w:r w:rsidR="00DC4940">
              <w:rPr>
                <w:noProof/>
                <w:webHidden/>
              </w:rPr>
              <w:fldChar w:fldCharType="begin"/>
            </w:r>
            <w:r w:rsidR="00DC4940">
              <w:rPr>
                <w:noProof/>
                <w:webHidden/>
              </w:rPr>
              <w:instrText xml:space="preserve"> PAGEREF _Toc524344690 \h </w:instrText>
            </w:r>
            <w:r w:rsidR="00DC4940">
              <w:rPr>
                <w:noProof/>
                <w:webHidden/>
              </w:rPr>
            </w:r>
            <w:r w:rsidR="00DC4940">
              <w:rPr>
                <w:noProof/>
                <w:webHidden/>
              </w:rPr>
              <w:fldChar w:fldCharType="separate"/>
            </w:r>
            <w:r w:rsidR="00DC4940">
              <w:rPr>
                <w:noProof/>
                <w:webHidden/>
              </w:rPr>
              <w:t>24</w:t>
            </w:r>
            <w:r w:rsidR="00DC4940">
              <w:rPr>
                <w:noProof/>
                <w:webHidden/>
              </w:rPr>
              <w:fldChar w:fldCharType="end"/>
            </w:r>
          </w:hyperlink>
        </w:p>
        <w:p w14:paraId="4FB046AA" w14:textId="77777777" w:rsidR="00DC4940" w:rsidRDefault="006560DB">
          <w:pPr>
            <w:pStyle w:val="TOC2"/>
            <w:tabs>
              <w:tab w:val="left" w:pos="660"/>
              <w:tab w:val="right" w:leader="dot" w:pos="9523"/>
            </w:tabs>
            <w:rPr>
              <w:rFonts w:asciiTheme="minorHAnsi" w:eastAsiaTheme="minorEastAsia" w:hAnsiTheme="minorHAnsi" w:cstheme="minorBidi"/>
              <w:noProof/>
              <w:lang w:eastAsia="bg-BG"/>
            </w:rPr>
          </w:pPr>
          <w:hyperlink w:anchor="_Toc524344691" w:history="1">
            <w:r w:rsidR="00DC4940" w:rsidRPr="007139B2">
              <w:rPr>
                <w:rStyle w:val="Hyperlink"/>
                <w:rFonts w:ascii="Times New Roman" w:eastAsia="Times New Roman" w:hAnsi="Times New Roman"/>
                <w:noProof/>
                <w:lang w:eastAsia="bg-BG"/>
              </w:rPr>
              <w:t>1.</w:t>
            </w:r>
            <w:r w:rsidR="00DC4940">
              <w:rPr>
                <w:rFonts w:asciiTheme="minorHAnsi" w:eastAsiaTheme="minorEastAsia" w:hAnsiTheme="minorHAnsi" w:cstheme="minorBidi"/>
                <w:noProof/>
                <w:lang w:eastAsia="bg-BG"/>
              </w:rPr>
              <w:tab/>
            </w:r>
            <w:r w:rsidR="00DC4940" w:rsidRPr="007139B2">
              <w:rPr>
                <w:rStyle w:val="Hyperlink"/>
                <w:rFonts w:ascii="Times New Roman" w:eastAsia="Times New Roman" w:hAnsi="Times New Roman"/>
                <w:noProof/>
                <w:lang w:eastAsia="bg-BG"/>
              </w:rPr>
              <w:t>Данни относно администратора на лични данни</w:t>
            </w:r>
            <w:r w:rsidR="00DC4940">
              <w:rPr>
                <w:noProof/>
                <w:webHidden/>
              </w:rPr>
              <w:tab/>
            </w:r>
            <w:r w:rsidR="00DC4940">
              <w:rPr>
                <w:noProof/>
                <w:webHidden/>
              </w:rPr>
              <w:fldChar w:fldCharType="begin"/>
            </w:r>
            <w:r w:rsidR="00DC4940">
              <w:rPr>
                <w:noProof/>
                <w:webHidden/>
              </w:rPr>
              <w:instrText xml:space="preserve"> PAGEREF _Toc524344691 \h </w:instrText>
            </w:r>
            <w:r w:rsidR="00DC4940">
              <w:rPr>
                <w:noProof/>
                <w:webHidden/>
              </w:rPr>
            </w:r>
            <w:r w:rsidR="00DC4940">
              <w:rPr>
                <w:noProof/>
                <w:webHidden/>
              </w:rPr>
              <w:fldChar w:fldCharType="separate"/>
            </w:r>
            <w:r w:rsidR="00DC4940">
              <w:rPr>
                <w:noProof/>
                <w:webHidden/>
              </w:rPr>
              <w:t>24</w:t>
            </w:r>
            <w:r w:rsidR="00DC4940">
              <w:rPr>
                <w:noProof/>
                <w:webHidden/>
              </w:rPr>
              <w:fldChar w:fldCharType="end"/>
            </w:r>
          </w:hyperlink>
        </w:p>
        <w:p w14:paraId="3893D335" w14:textId="77777777" w:rsidR="00DC4940" w:rsidRDefault="006560DB">
          <w:pPr>
            <w:pStyle w:val="TOC2"/>
            <w:tabs>
              <w:tab w:val="left" w:pos="660"/>
              <w:tab w:val="right" w:leader="dot" w:pos="9523"/>
            </w:tabs>
            <w:rPr>
              <w:rFonts w:asciiTheme="minorHAnsi" w:eastAsiaTheme="minorEastAsia" w:hAnsiTheme="minorHAnsi" w:cstheme="minorBidi"/>
              <w:noProof/>
              <w:lang w:eastAsia="bg-BG"/>
            </w:rPr>
          </w:pPr>
          <w:hyperlink w:anchor="_Toc524344692" w:history="1">
            <w:r w:rsidR="00DC4940" w:rsidRPr="007139B2">
              <w:rPr>
                <w:rStyle w:val="Hyperlink"/>
                <w:rFonts w:ascii="Times New Roman" w:eastAsia="Times New Roman" w:hAnsi="Times New Roman"/>
                <w:noProof/>
                <w:lang w:eastAsia="bg-BG"/>
              </w:rPr>
              <w:t>2.</w:t>
            </w:r>
            <w:r w:rsidR="00DC4940">
              <w:rPr>
                <w:rFonts w:asciiTheme="minorHAnsi" w:eastAsiaTheme="minorEastAsia" w:hAnsiTheme="minorHAnsi" w:cstheme="minorBidi"/>
                <w:noProof/>
                <w:lang w:eastAsia="bg-BG"/>
              </w:rPr>
              <w:tab/>
            </w:r>
            <w:r w:rsidR="00DC4940" w:rsidRPr="007139B2">
              <w:rPr>
                <w:rStyle w:val="Hyperlink"/>
                <w:rFonts w:ascii="Times New Roman" w:eastAsia="Times New Roman" w:hAnsi="Times New Roman"/>
                <w:noProof/>
                <w:lang w:eastAsia="bg-BG"/>
              </w:rPr>
              <w:t>Цели на обработването. Правни основания</w:t>
            </w:r>
            <w:r w:rsidR="00DC4940">
              <w:rPr>
                <w:noProof/>
                <w:webHidden/>
              </w:rPr>
              <w:tab/>
            </w:r>
            <w:r w:rsidR="00DC4940">
              <w:rPr>
                <w:noProof/>
                <w:webHidden/>
              </w:rPr>
              <w:fldChar w:fldCharType="begin"/>
            </w:r>
            <w:r w:rsidR="00DC4940">
              <w:rPr>
                <w:noProof/>
                <w:webHidden/>
              </w:rPr>
              <w:instrText xml:space="preserve"> PAGEREF _Toc524344692 \h </w:instrText>
            </w:r>
            <w:r w:rsidR="00DC4940">
              <w:rPr>
                <w:noProof/>
                <w:webHidden/>
              </w:rPr>
            </w:r>
            <w:r w:rsidR="00DC4940">
              <w:rPr>
                <w:noProof/>
                <w:webHidden/>
              </w:rPr>
              <w:fldChar w:fldCharType="separate"/>
            </w:r>
            <w:r w:rsidR="00DC4940">
              <w:rPr>
                <w:noProof/>
                <w:webHidden/>
              </w:rPr>
              <w:t>24</w:t>
            </w:r>
            <w:r w:rsidR="00DC4940">
              <w:rPr>
                <w:noProof/>
                <w:webHidden/>
              </w:rPr>
              <w:fldChar w:fldCharType="end"/>
            </w:r>
          </w:hyperlink>
        </w:p>
        <w:p w14:paraId="1A1A5DDD" w14:textId="77777777" w:rsidR="00DC4940" w:rsidRDefault="006560DB">
          <w:pPr>
            <w:pStyle w:val="TOC2"/>
            <w:tabs>
              <w:tab w:val="left" w:pos="660"/>
              <w:tab w:val="right" w:leader="dot" w:pos="9523"/>
            </w:tabs>
            <w:rPr>
              <w:rFonts w:asciiTheme="minorHAnsi" w:eastAsiaTheme="minorEastAsia" w:hAnsiTheme="minorHAnsi" w:cstheme="minorBidi"/>
              <w:noProof/>
              <w:lang w:eastAsia="bg-BG"/>
            </w:rPr>
          </w:pPr>
          <w:hyperlink w:anchor="_Toc524344693" w:history="1">
            <w:r w:rsidR="00DC4940" w:rsidRPr="007139B2">
              <w:rPr>
                <w:rStyle w:val="Hyperlink"/>
                <w:rFonts w:ascii="Times New Roman" w:eastAsia="Times New Roman" w:hAnsi="Times New Roman"/>
                <w:noProof/>
                <w:lang w:eastAsia="bg-BG"/>
              </w:rPr>
              <w:t>3.</w:t>
            </w:r>
            <w:r w:rsidR="00DC4940">
              <w:rPr>
                <w:rFonts w:asciiTheme="minorHAnsi" w:eastAsiaTheme="minorEastAsia" w:hAnsiTheme="minorHAnsi" w:cstheme="minorBidi"/>
                <w:noProof/>
                <w:lang w:eastAsia="bg-BG"/>
              </w:rPr>
              <w:tab/>
            </w:r>
            <w:r w:rsidR="00DC4940" w:rsidRPr="007139B2">
              <w:rPr>
                <w:rStyle w:val="Hyperlink"/>
                <w:rFonts w:ascii="Times New Roman" w:eastAsia="Times New Roman" w:hAnsi="Times New Roman"/>
                <w:noProof/>
                <w:lang w:eastAsia="bg-BG"/>
              </w:rPr>
              <w:t>Лица, обработващи лични данни в БНБ</w:t>
            </w:r>
            <w:r w:rsidR="00DC4940">
              <w:rPr>
                <w:noProof/>
                <w:webHidden/>
              </w:rPr>
              <w:tab/>
            </w:r>
            <w:r w:rsidR="00DC4940">
              <w:rPr>
                <w:noProof/>
                <w:webHidden/>
              </w:rPr>
              <w:fldChar w:fldCharType="begin"/>
            </w:r>
            <w:r w:rsidR="00DC4940">
              <w:rPr>
                <w:noProof/>
                <w:webHidden/>
              </w:rPr>
              <w:instrText xml:space="preserve"> PAGEREF _Toc524344693 \h </w:instrText>
            </w:r>
            <w:r w:rsidR="00DC4940">
              <w:rPr>
                <w:noProof/>
                <w:webHidden/>
              </w:rPr>
            </w:r>
            <w:r w:rsidR="00DC4940">
              <w:rPr>
                <w:noProof/>
                <w:webHidden/>
              </w:rPr>
              <w:fldChar w:fldCharType="separate"/>
            </w:r>
            <w:r w:rsidR="00DC4940">
              <w:rPr>
                <w:noProof/>
                <w:webHidden/>
              </w:rPr>
              <w:t>25</w:t>
            </w:r>
            <w:r w:rsidR="00DC4940">
              <w:rPr>
                <w:noProof/>
                <w:webHidden/>
              </w:rPr>
              <w:fldChar w:fldCharType="end"/>
            </w:r>
          </w:hyperlink>
        </w:p>
        <w:p w14:paraId="008FB750" w14:textId="77777777" w:rsidR="00DC4940" w:rsidRDefault="006560DB">
          <w:pPr>
            <w:pStyle w:val="TOC2"/>
            <w:tabs>
              <w:tab w:val="left" w:pos="660"/>
              <w:tab w:val="right" w:leader="dot" w:pos="9523"/>
            </w:tabs>
            <w:rPr>
              <w:rFonts w:asciiTheme="minorHAnsi" w:eastAsiaTheme="minorEastAsia" w:hAnsiTheme="minorHAnsi" w:cstheme="minorBidi"/>
              <w:noProof/>
              <w:lang w:eastAsia="bg-BG"/>
            </w:rPr>
          </w:pPr>
          <w:hyperlink w:anchor="_Toc524344694" w:history="1">
            <w:r w:rsidR="00DC4940" w:rsidRPr="007139B2">
              <w:rPr>
                <w:rStyle w:val="Hyperlink"/>
                <w:rFonts w:ascii="Times New Roman" w:eastAsia="Times New Roman" w:hAnsi="Times New Roman"/>
                <w:noProof/>
                <w:lang w:eastAsia="bg-BG"/>
              </w:rPr>
              <w:t>4.</w:t>
            </w:r>
            <w:r w:rsidR="00DC4940">
              <w:rPr>
                <w:rFonts w:asciiTheme="minorHAnsi" w:eastAsiaTheme="minorEastAsia" w:hAnsiTheme="minorHAnsi" w:cstheme="minorBidi"/>
                <w:noProof/>
                <w:lang w:eastAsia="bg-BG"/>
              </w:rPr>
              <w:tab/>
            </w:r>
            <w:r w:rsidR="00DC4940" w:rsidRPr="007139B2">
              <w:rPr>
                <w:rStyle w:val="Hyperlink"/>
                <w:rFonts w:ascii="Times New Roman" w:eastAsia="Times New Roman" w:hAnsi="Times New Roman"/>
                <w:noProof/>
                <w:lang w:eastAsia="bg-BG"/>
              </w:rPr>
              <w:t>Срок за съхраняване на личните данни</w:t>
            </w:r>
            <w:r w:rsidR="00DC4940">
              <w:rPr>
                <w:noProof/>
                <w:webHidden/>
              </w:rPr>
              <w:tab/>
            </w:r>
            <w:r w:rsidR="00DC4940">
              <w:rPr>
                <w:noProof/>
                <w:webHidden/>
              </w:rPr>
              <w:fldChar w:fldCharType="begin"/>
            </w:r>
            <w:r w:rsidR="00DC4940">
              <w:rPr>
                <w:noProof/>
                <w:webHidden/>
              </w:rPr>
              <w:instrText xml:space="preserve"> PAGEREF _Toc524344694 \h </w:instrText>
            </w:r>
            <w:r w:rsidR="00DC4940">
              <w:rPr>
                <w:noProof/>
                <w:webHidden/>
              </w:rPr>
            </w:r>
            <w:r w:rsidR="00DC4940">
              <w:rPr>
                <w:noProof/>
                <w:webHidden/>
              </w:rPr>
              <w:fldChar w:fldCharType="separate"/>
            </w:r>
            <w:r w:rsidR="00DC4940">
              <w:rPr>
                <w:noProof/>
                <w:webHidden/>
              </w:rPr>
              <w:t>25</w:t>
            </w:r>
            <w:r w:rsidR="00DC4940">
              <w:rPr>
                <w:noProof/>
                <w:webHidden/>
              </w:rPr>
              <w:fldChar w:fldCharType="end"/>
            </w:r>
          </w:hyperlink>
        </w:p>
        <w:p w14:paraId="24782B3E" w14:textId="77777777" w:rsidR="00DC4940" w:rsidRDefault="006560DB">
          <w:pPr>
            <w:pStyle w:val="TOC2"/>
            <w:tabs>
              <w:tab w:val="left" w:pos="660"/>
              <w:tab w:val="right" w:leader="dot" w:pos="9523"/>
            </w:tabs>
            <w:rPr>
              <w:rFonts w:asciiTheme="minorHAnsi" w:eastAsiaTheme="minorEastAsia" w:hAnsiTheme="minorHAnsi" w:cstheme="minorBidi"/>
              <w:noProof/>
              <w:lang w:eastAsia="bg-BG"/>
            </w:rPr>
          </w:pPr>
          <w:hyperlink w:anchor="_Toc524344695" w:history="1">
            <w:r w:rsidR="00DC4940" w:rsidRPr="007139B2">
              <w:rPr>
                <w:rStyle w:val="Hyperlink"/>
                <w:rFonts w:ascii="Times New Roman" w:eastAsia="Times New Roman" w:hAnsi="Times New Roman"/>
                <w:noProof/>
                <w:lang w:eastAsia="bg-BG"/>
              </w:rPr>
              <w:t>5.</w:t>
            </w:r>
            <w:r w:rsidR="00DC4940">
              <w:rPr>
                <w:rFonts w:asciiTheme="minorHAnsi" w:eastAsiaTheme="minorEastAsia" w:hAnsiTheme="minorHAnsi" w:cstheme="minorBidi"/>
                <w:noProof/>
                <w:lang w:eastAsia="bg-BG"/>
              </w:rPr>
              <w:tab/>
            </w:r>
            <w:r w:rsidR="00DC4940" w:rsidRPr="007139B2">
              <w:rPr>
                <w:rStyle w:val="Hyperlink"/>
                <w:rFonts w:ascii="Times New Roman" w:eastAsia="Times New Roman" w:hAnsi="Times New Roman"/>
                <w:noProof/>
                <w:lang w:eastAsia="bg-BG"/>
              </w:rPr>
              <w:t>Права на субекта на данните</w:t>
            </w:r>
            <w:r w:rsidR="00DC4940">
              <w:rPr>
                <w:noProof/>
                <w:webHidden/>
              </w:rPr>
              <w:tab/>
            </w:r>
            <w:r w:rsidR="00DC4940">
              <w:rPr>
                <w:noProof/>
                <w:webHidden/>
              </w:rPr>
              <w:fldChar w:fldCharType="begin"/>
            </w:r>
            <w:r w:rsidR="00DC4940">
              <w:rPr>
                <w:noProof/>
                <w:webHidden/>
              </w:rPr>
              <w:instrText xml:space="preserve"> PAGEREF _Toc524344695 \h </w:instrText>
            </w:r>
            <w:r w:rsidR="00DC4940">
              <w:rPr>
                <w:noProof/>
                <w:webHidden/>
              </w:rPr>
            </w:r>
            <w:r w:rsidR="00DC4940">
              <w:rPr>
                <w:noProof/>
                <w:webHidden/>
              </w:rPr>
              <w:fldChar w:fldCharType="separate"/>
            </w:r>
            <w:r w:rsidR="00DC4940">
              <w:rPr>
                <w:noProof/>
                <w:webHidden/>
              </w:rPr>
              <w:t>25</w:t>
            </w:r>
            <w:r w:rsidR="00DC4940">
              <w:rPr>
                <w:noProof/>
                <w:webHidden/>
              </w:rPr>
              <w:fldChar w:fldCharType="end"/>
            </w:r>
          </w:hyperlink>
        </w:p>
        <w:p w14:paraId="311F9F53" w14:textId="77777777" w:rsidR="00DC4940" w:rsidRDefault="006560DB">
          <w:pPr>
            <w:pStyle w:val="TOC2"/>
            <w:tabs>
              <w:tab w:val="left" w:pos="660"/>
              <w:tab w:val="right" w:leader="dot" w:pos="9523"/>
            </w:tabs>
            <w:rPr>
              <w:rFonts w:asciiTheme="minorHAnsi" w:eastAsiaTheme="minorEastAsia" w:hAnsiTheme="minorHAnsi" w:cstheme="minorBidi"/>
              <w:noProof/>
              <w:lang w:eastAsia="bg-BG"/>
            </w:rPr>
          </w:pPr>
          <w:hyperlink w:anchor="_Toc524344696" w:history="1">
            <w:r w:rsidR="00DC4940" w:rsidRPr="007139B2">
              <w:rPr>
                <w:rStyle w:val="Hyperlink"/>
                <w:rFonts w:ascii="Times New Roman" w:eastAsia="Times New Roman" w:hAnsi="Times New Roman"/>
                <w:noProof/>
                <w:lang w:eastAsia="bg-BG"/>
              </w:rPr>
              <w:t>6.</w:t>
            </w:r>
            <w:r w:rsidR="00DC4940">
              <w:rPr>
                <w:rFonts w:asciiTheme="minorHAnsi" w:eastAsiaTheme="minorEastAsia" w:hAnsiTheme="minorHAnsi" w:cstheme="minorBidi"/>
                <w:noProof/>
                <w:lang w:eastAsia="bg-BG"/>
              </w:rPr>
              <w:tab/>
            </w:r>
            <w:r w:rsidR="00DC4940" w:rsidRPr="007139B2">
              <w:rPr>
                <w:rStyle w:val="Hyperlink"/>
                <w:rFonts w:ascii="Times New Roman" w:eastAsia="Times New Roman" w:hAnsi="Times New Roman"/>
                <w:noProof/>
                <w:lang w:eastAsia="bg-BG"/>
              </w:rPr>
              <w:t>Длъжностно лице по защита на личните данни</w:t>
            </w:r>
            <w:r w:rsidR="00DC4940">
              <w:rPr>
                <w:noProof/>
                <w:webHidden/>
              </w:rPr>
              <w:tab/>
            </w:r>
            <w:r w:rsidR="00DC4940">
              <w:rPr>
                <w:noProof/>
                <w:webHidden/>
              </w:rPr>
              <w:fldChar w:fldCharType="begin"/>
            </w:r>
            <w:r w:rsidR="00DC4940">
              <w:rPr>
                <w:noProof/>
                <w:webHidden/>
              </w:rPr>
              <w:instrText xml:space="preserve"> PAGEREF _Toc524344696 \h </w:instrText>
            </w:r>
            <w:r w:rsidR="00DC4940">
              <w:rPr>
                <w:noProof/>
                <w:webHidden/>
              </w:rPr>
            </w:r>
            <w:r w:rsidR="00DC4940">
              <w:rPr>
                <w:noProof/>
                <w:webHidden/>
              </w:rPr>
              <w:fldChar w:fldCharType="separate"/>
            </w:r>
            <w:r w:rsidR="00DC4940">
              <w:rPr>
                <w:noProof/>
                <w:webHidden/>
              </w:rPr>
              <w:t>26</w:t>
            </w:r>
            <w:r w:rsidR="00DC4940">
              <w:rPr>
                <w:noProof/>
                <w:webHidden/>
              </w:rPr>
              <w:fldChar w:fldCharType="end"/>
            </w:r>
          </w:hyperlink>
        </w:p>
        <w:p w14:paraId="2530022B" w14:textId="77777777" w:rsidR="00DC4940" w:rsidRDefault="006560DB">
          <w:pPr>
            <w:pStyle w:val="TOC2"/>
            <w:tabs>
              <w:tab w:val="left" w:pos="660"/>
              <w:tab w:val="right" w:leader="dot" w:pos="9523"/>
            </w:tabs>
            <w:rPr>
              <w:rFonts w:asciiTheme="minorHAnsi" w:eastAsiaTheme="minorEastAsia" w:hAnsiTheme="minorHAnsi" w:cstheme="minorBidi"/>
              <w:noProof/>
              <w:lang w:eastAsia="bg-BG"/>
            </w:rPr>
          </w:pPr>
          <w:hyperlink w:anchor="_Toc524344697" w:history="1">
            <w:r w:rsidR="00DC4940" w:rsidRPr="007139B2">
              <w:rPr>
                <w:rStyle w:val="Hyperlink"/>
                <w:rFonts w:ascii="Times New Roman" w:eastAsia="Times New Roman" w:hAnsi="Times New Roman"/>
                <w:noProof/>
                <w:lang w:eastAsia="bg-BG"/>
              </w:rPr>
              <w:t>7.</w:t>
            </w:r>
            <w:r w:rsidR="00DC4940">
              <w:rPr>
                <w:rFonts w:asciiTheme="minorHAnsi" w:eastAsiaTheme="minorEastAsia" w:hAnsiTheme="minorHAnsi" w:cstheme="minorBidi"/>
                <w:noProof/>
                <w:lang w:eastAsia="bg-BG"/>
              </w:rPr>
              <w:tab/>
            </w:r>
            <w:r w:rsidR="00DC4940" w:rsidRPr="007139B2">
              <w:rPr>
                <w:rStyle w:val="Hyperlink"/>
                <w:rFonts w:ascii="Times New Roman" w:eastAsia="Times New Roman" w:hAnsi="Times New Roman"/>
                <w:noProof/>
                <w:lang w:eastAsia="bg-BG"/>
              </w:rPr>
              <w:t>Право на обжалване</w:t>
            </w:r>
            <w:r w:rsidR="00DC4940">
              <w:rPr>
                <w:noProof/>
                <w:webHidden/>
              </w:rPr>
              <w:tab/>
            </w:r>
            <w:r w:rsidR="00DC4940">
              <w:rPr>
                <w:noProof/>
                <w:webHidden/>
              </w:rPr>
              <w:fldChar w:fldCharType="begin"/>
            </w:r>
            <w:r w:rsidR="00DC4940">
              <w:rPr>
                <w:noProof/>
                <w:webHidden/>
              </w:rPr>
              <w:instrText xml:space="preserve"> PAGEREF _Toc524344697 \h </w:instrText>
            </w:r>
            <w:r w:rsidR="00DC4940">
              <w:rPr>
                <w:noProof/>
                <w:webHidden/>
              </w:rPr>
            </w:r>
            <w:r w:rsidR="00DC4940">
              <w:rPr>
                <w:noProof/>
                <w:webHidden/>
              </w:rPr>
              <w:fldChar w:fldCharType="separate"/>
            </w:r>
            <w:r w:rsidR="00DC4940">
              <w:rPr>
                <w:noProof/>
                <w:webHidden/>
              </w:rPr>
              <w:t>26</w:t>
            </w:r>
            <w:r w:rsidR="00DC4940">
              <w:rPr>
                <w:noProof/>
                <w:webHidden/>
              </w:rPr>
              <w:fldChar w:fldCharType="end"/>
            </w:r>
          </w:hyperlink>
        </w:p>
        <w:p w14:paraId="55090C1D" w14:textId="6C9479F0" w:rsidR="00AC665B" w:rsidRDefault="00AC665B" w:rsidP="00AC665B">
          <w:pPr>
            <w:pStyle w:val="Heading1"/>
            <w:spacing w:before="0" w:line="360" w:lineRule="auto"/>
            <w:jc w:val="center"/>
            <w:rPr>
              <w:rFonts w:ascii="Times New Roman" w:eastAsia="Times New Roman" w:hAnsi="Times New Roman" w:cs="Times New Roman"/>
              <w:color w:val="auto"/>
              <w:sz w:val="24"/>
              <w:szCs w:val="24"/>
              <w:lang w:eastAsia="bg-BG"/>
            </w:rPr>
          </w:pPr>
          <w:r w:rsidRPr="00E53559">
            <w:rPr>
              <w:rFonts w:ascii="Times New Roman" w:hAnsi="Times New Roman"/>
              <w:b w:val="0"/>
              <w:bCs w:val="0"/>
              <w:noProof/>
              <w:sz w:val="24"/>
              <w:szCs w:val="24"/>
            </w:rPr>
            <w:fldChar w:fldCharType="end"/>
          </w:r>
        </w:p>
      </w:sdtContent>
    </w:sdt>
    <w:p w14:paraId="52F130F0" w14:textId="3484BFBB" w:rsidR="00C23B04" w:rsidRPr="00E53559" w:rsidRDefault="00483185" w:rsidP="00C01095">
      <w:pPr>
        <w:pStyle w:val="Heading1"/>
        <w:spacing w:before="0" w:line="360" w:lineRule="auto"/>
        <w:jc w:val="center"/>
        <w:rPr>
          <w:rFonts w:ascii="Times New Roman" w:eastAsia="Times New Roman" w:hAnsi="Times New Roman" w:cs="Times New Roman"/>
          <w:color w:val="auto"/>
          <w:sz w:val="24"/>
          <w:szCs w:val="24"/>
          <w:lang w:eastAsia="bg-BG"/>
        </w:rPr>
      </w:pPr>
      <w:bookmarkStart w:id="0" w:name="_Toc524344661"/>
      <w:r w:rsidRPr="00E53559">
        <w:rPr>
          <w:rFonts w:ascii="Times New Roman" w:eastAsia="Times New Roman" w:hAnsi="Times New Roman" w:cs="Times New Roman"/>
          <w:color w:val="auto"/>
          <w:sz w:val="24"/>
          <w:szCs w:val="24"/>
          <w:lang w:eastAsia="bg-BG"/>
        </w:rPr>
        <w:t>І. ПРЕДМЕТ, СРОК И МЯСТО НА ИЗПЪЛНЕНИЕ НА ПОРЪЧКАТА. ТЕХНИЧЕСКИ СПЕЦИФИКАЦИИ</w:t>
      </w:r>
      <w:r w:rsidR="00F26120" w:rsidRPr="00E53559">
        <w:rPr>
          <w:rFonts w:ascii="Times New Roman" w:eastAsia="Times New Roman" w:hAnsi="Times New Roman" w:cs="Times New Roman"/>
          <w:color w:val="auto"/>
          <w:sz w:val="24"/>
          <w:szCs w:val="24"/>
          <w:lang w:eastAsia="bg-BG"/>
        </w:rPr>
        <w:t>.</w:t>
      </w:r>
      <w:bookmarkEnd w:id="0"/>
    </w:p>
    <w:p w14:paraId="39C9C4C9" w14:textId="77777777" w:rsidR="00A14F6C" w:rsidRPr="00E53559" w:rsidRDefault="002B002B" w:rsidP="00C01095">
      <w:pPr>
        <w:pStyle w:val="Heading2"/>
        <w:spacing w:before="0" w:line="360" w:lineRule="auto"/>
        <w:ind w:firstLine="709"/>
        <w:rPr>
          <w:rFonts w:ascii="Times New Roman" w:eastAsia="Times New Roman" w:hAnsi="Times New Roman" w:cs="Times New Roman"/>
          <w:color w:val="auto"/>
          <w:sz w:val="24"/>
          <w:szCs w:val="24"/>
          <w:lang w:eastAsia="bg-BG"/>
        </w:rPr>
      </w:pPr>
      <w:bookmarkStart w:id="1" w:name="_Toc524344662"/>
      <w:r w:rsidRPr="00E53559">
        <w:rPr>
          <w:rFonts w:ascii="Times New Roman" w:hAnsi="Times New Roman" w:cs="Times New Roman"/>
          <w:color w:val="auto"/>
          <w:sz w:val="24"/>
          <w:szCs w:val="24"/>
          <w:lang w:eastAsia="bg-BG"/>
        </w:rPr>
        <w:t xml:space="preserve">1. </w:t>
      </w:r>
      <w:r w:rsidR="00513871" w:rsidRPr="00E53559">
        <w:rPr>
          <w:rFonts w:ascii="Times New Roman" w:hAnsi="Times New Roman" w:cs="Times New Roman"/>
          <w:color w:val="auto"/>
          <w:sz w:val="24"/>
          <w:szCs w:val="24"/>
          <w:lang w:eastAsia="bg-BG"/>
        </w:rPr>
        <w:t>Пр</w:t>
      </w:r>
      <w:r w:rsidR="00BA69E8" w:rsidRPr="00E53559">
        <w:rPr>
          <w:rFonts w:ascii="Times New Roman" w:hAnsi="Times New Roman" w:cs="Times New Roman"/>
          <w:color w:val="auto"/>
          <w:sz w:val="24"/>
          <w:szCs w:val="24"/>
          <w:lang w:eastAsia="bg-BG"/>
        </w:rPr>
        <w:t>едмет</w:t>
      </w:r>
      <w:r w:rsidR="00C8140B" w:rsidRPr="00E53559">
        <w:rPr>
          <w:rFonts w:ascii="Times New Roman" w:hAnsi="Times New Roman" w:cs="Times New Roman"/>
          <w:color w:val="auto"/>
          <w:sz w:val="24"/>
          <w:szCs w:val="24"/>
          <w:lang w:eastAsia="bg-BG"/>
        </w:rPr>
        <w:t xml:space="preserve"> на обществената поръчка</w:t>
      </w:r>
      <w:bookmarkEnd w:id="1"/>
      <w:r w:rsidR="00513871" w:rsidRPr="00E53559">
        <w:rPr>
          <w:rFonts w:ascii="Times New Roman" w:hAnsi="Times New Roman" w:cs="Times New Roman"/>
          <w:color w:val="auto"/>
          <w:sz w:val="24"/>
          <w:szCs w:val="24"/>
          <w:lang w:eastAsia="bg-BG"/>
        </w:rPr>
        <w:t xml:space="preserve"> </w:t>
      </w:r>
    </w:p>
    <w:p w14:paraId="0C8F2A77" w14:textId="4390CD1D" w:rsidR="001F3199" w:rsidRPr="00E53559" w:rsidRDefault="006F7562" w:rsidP="00C01095">
      <w:pPr>
        <w:spacing w:after="0" w:line="360" w:lineRule="auto"/>
        <w:ind w:firstLine="709"/>
        <w:jc w:val="both"/>
        <w:rPr>
          <w:rFonts w:ascii="Times New Roman" w:eastAsia="Times New Roman" w:hAnsi="Times New Roman"/>
          <w:b/>
          <w:sz w:val="24"/>
          <w:szCs w:val="24"/>
          <w:lang w:eastAsia="bg-BG"/>
        </w:rPr>
      </w:pPr>
      <w:r w:rsidRPr="00E53559">
        <w:rPr>
          <w:rFonts w:ascii="Times New Roman" w:eastAsia="Times New Roman" w:hAnsi="Times New Roman"/>
          <w:b/>
          <w:sz w:val="24"/>
          <w:szCs w:val="24"/>
          <w:lang w:eastAsia="bg-BG"/>
        </w:rPr>
        <w:t>„</w:t>
      </w:r>
      <w:r w:rsidR="00217B33">
        <w:rPr>
          <w:rFonts w:ascii="Times New Roman" w:eastAsia="Times New Roman" w:hAnsi="Times New Roman"/>
          <w:b/>
          <w:sz w:val="24"/>
          <w:szCs w:val="24"/>
          <w:lang w:eastAsia="bg-BG"/>
        </w:rPr>
        <w:t>Доставка на консумативи за касовата дейност по две обособени позиции</w:t>
      </w:r>
      <w:r w:rsidRPr="00E53559">
        <w:rPr>
          <w:rFonts w:ascii="Times New Roman" w:eastAsia="Times New Roman" w:hAnsi="Times New Roman"/>
          <w:b/>
          <w:sz w:val="24"/>
          <w:szCs w:val="24"/>
          <w:lang w:eastAsia="bg-BG"/>
        </w:rPr>
        <w:t>“</w:t>
      </w:r>
    </w:p>
    <w:p w14:paraId="6B5CC9BB" w14:textId="01BFF40E" w:rsidR="00B077E0" w:rsidRPr="00E53559" w:rsidRDefault="00B077E0" w:rsidP="00C01095">
      <w:pPr>
        <w:spacing w:after="0" w:line="360" w:lineRule="auto"/>
        <w:ind w:firstLine="709"/>
        <w:jc w:val="both"/>
        <w:rPr>
          <w:rFonts w:ascii="Times New Roman" w:hAnsi="Times New Roman"/>
          <w:sz w:val="24"/>
          <w:szCs w:val="24"/>
        </w:rPr>
      </w:pPr>
      <w:r w:rsidRPr="00E53559">
        <w:rPr>
          <w:rFonts w:ascii="Times New Roman" w:hAnsi="Times New Roman"/>
          <w:sz w:val="24"/>
          <w:szCs w:val="24"/>
        </w:rPr>
        <w:t>Обществената поръчка включва</w:t>
      </w:r>
      <w:r w:rsidR="001960EB" w:rsidRPr="00E53559">
        <w:rPr>
          <w:rFonts w:ascii="Times New Roman" w:hAnsi="Times New Roman"/>
          <w:sz w:val="24"/>
          <w:szCs w:val="24"/>
        </w:rPr>
        <w:t xml:space="preserve"> следните </w:t>
      </w:r>
      <w:r w:rsidR="00BB2AB5">
        <w:rPr>
          <w:rFonts w:ascii="Times New Roman" w:hAnsi="Times New Roman"/>
          <w:sz w:val="24"/>
          <w:szCs w:val="24"/>
        </w:rPr>
        <w:t>две</w:t>
      </w:r>
      <w:r w:rsidR="001960EB" w:rsidRPr="00E53559">
        <w:rPr>
          <w:rFonts w:ascii="Times New Roman" w:hAnsi="Times New Roman"/>
          <w:sz w:val="24"/>
          <w:szCs w:val="24"/>
        </w:rPr>
        <w:t xml:space="preserve"> обособени позиции</w:t>
      </w:r>
      <w:r w:rsidRPr="00E53559">
        <w:rPr>
          <w:rFonts w:ascii="Times New Roman" w:hAnsi="Times New Roman"/>
          <w:sz w:val="24"/>
          <w:szCs w:val="24"/>
        </w:rPr>
        <w:t>:</w:t>
      </w:r>
    </w:p>
    <w:p w14:paraId="0F7890EF" w14:textId="09B07EF8" w:rsidR="001960EB" w:rsidRPr="00E53559" w:rsidRDefault="001960EB" w:rsidP="00C01095">
      <w:pPr>
        <w:pStyle w:val="ListParagraph"/>
        <w:numPr>
          <w:ilvl w:val="0"/>
          <w:numId w:val="11"/>
        </w:numPr>
        <w:tabs>
          <w:tab w:val="left" w:pos="993"/>
          <w:tab w:val="left" w:pos="1701"/>
        </w:tabs>
        <w:spacing w:after="0" w:line="360" w:lineRule="auto"/>
        <w:ind w:left="0" w:firstLine="709"/>
        <w:jc w:val="both"/>
        <w:rPr>
          <w:rFonts w:ascii="Times New Roman" w:hAnsi="Times New Roman"/>
          <w:sz w:val="24"/>
          <w:szCs w:val="24"/>
        </w:rPr>
      </w:pPr>
      <w:r w:rsidRPr="00E53559">
        <w:rPr>
          <w:rFonts w:ascii="Times New Roman" w:hAnsi="Times New Roman"/>
          <w:sz w:val="24"/>
          <w:szCs w:val="24"/>
        </w:rPr>
        <w:t>Обособена позиция № 1 – „</w:t>
      </w:r>
      <w:r w:rsidR="00210C80">
        <w:rPr>
          <w:rFonts w:ascii="Times New Roman" w:hAnsi="Times New Roman"/>
          <w:sz w:val="24"/>
          <w:szCs w:val="24"/>
        </w:rPr>
        <w:t>Доставка на консумативи за касовата дейност</w:t>
      </w:r>
      <w:r w:rsidRPr="00E53559">
        <w:rPr>
          <w:rFonts w:ascii="Times New Roman" w:hAnsi="Times New Roman"/>
          <w:sz w:val="24"/>
          <w:szCs w:val="24"/>
        </w:rPr>
        <w:t>“.</w:t>
      </w:r>
    </w:p>
    <w:p w14:paraId="0ABBCA6B" w14:textId="5505251C" w:rsidR="001960EB" w:rsidRPr="00E53559" w:rsidRDefault="002F787B" w:rsidP="00C01095">
      <w:pPr>
        <w:pStyle w:val="ListParagraph"/>
        <w:numPr>
          <w:ilvl w:val="0"/>
          <w:numId w:val="11"/>
        </w:numPr>
        <w:tabs>
          <w:tab w:val="left" w:pos="993"/>
          <w:tab w:val="left" w:pos="1701"/>
        </w:tabs>
        <w:spacing w:after="0" w:line="360" w:lineRule="auto"/>
        <w:ind w:left="0" w:firstLine="709"/>
        <w:jc w:val="both"/>
        <w:rPr>
          <w:rFonts w:ascii="Times New Roman" w:hAnsi="Times New Roman"/>
          <w:sz w:val="24"/>
          <w:szCs w:val="24"/>
        </w:rPr>
      </w:pPr>
      <w:r w:rsidRPr="00E53559">
        <w:rPr>
          <w:rFonts w:ascii="Times New Roman" w:hAnsi="Times New Roman"/>
          <w:sz w:val="24"/>
          <w:szCs w:val="24"/>
        </w:rPr>
        <w:t>Обособена позиция № 2 – „</w:t>
      </w:r>
      <w:r w:rsidR="001960EB" w:rsidRPr="00E53559">
        <w:rPr>
          <w:rFonts w:ascii="Times New Roman" w:hAnsi="Times New Roman"/>
          <w:sz w:val="24"/>
          <w:szCs w:val="24"/>
        </w:rPr>
        <w:t>Доставка на самозалепващи</w:t>
      </w:r>
      <w:r w:rsidR="000D286E" w:rsidRPr="00E53559">
        <w:rPr>
          <w:rFonts w:ascii="Times New Roman" w:hAnsi="Times New Roman"/>
          <w:sz w:val="24"/>
          <w:szCs w:val="24"/>
        </w:rPr>
        <w:t xml:space="preserve"> се</w:t>
      </w:r>
      <w:r w:rsidR="001960EB" w:rsidRPr="00E53559">
        <w:rPr>
          <w:rFonts w:ascii="Times New Roman" w:hAnsi="Times New Roman"/>
          <w:sz w:val="24"/>
          <w:szCs w:val="24"/>
        </w:rPr>
        <w:t xml:space="preserve"> пликове за банкноти и монети“.</w:t>
      </w:r>
    </w:p>
    <w:p w14:paraId="34C1C833" w14:textId="77777777" w:rsidR="000909F1" w:rsidRPr="00E53559" w:rsidRDefault="000909F1" w:rsidP="00C01095">
      <w:pPr>
        <w:spacing w:after="0" w:line="360" w:lineRule="auto"/>
        <w:jc w:val="both"/>
        <w:rPr>
          <w:rFonts w:ascii="Times New Roman" w:hAnsi="Times New Roman"/>
          <w:sz w:val="24"/>
          <w:szCs w:val="24"/>
        </w:rPr>
      </w:pPr>
    </w:p>
    <w:p w14:paraId="50CED857" w14:textId="4B373A20" w:rsidR="001960EB" w:rsidRPr="00D807D9" w:rsidRDefault="000909F1" w:rsidP="00C01095">
      <w:pPr>
        <w:spacing w:after="0" w:line="360" w:lineRule="auto"/>
        <w:ind w:firstLine="709"/>
        <w:jc w:val="both"/>
        <w:rPr>
          <w:rFonts w:ascii="Times New Roman" w:eastAsia="Times New Roman" w:hAnsi="Times New Roman"/>
          <w:b/>
          <w:sz w:val="24"/>
          <w:szCs w:val="24"/>
          <w:lang w:eastAsia="bg-BG"/>
        </w:rPr>
      </w:pPr>
      <w:r w:rsidRPr="0071371F">
        <w:rPr>
          <w:rFonts w:ascii="Times New Roman" w:eastAsia="Times New Roman" w:hAnsi="Times New Roman"/>
          <w:b/>
          <w:sz w:val="24"/>
          <w:szCs w:val="24"/>
          <w:lang w:eastAsia="bg-BG"/>
        </w:rPr>
        <w:t xml:space="preserve">2. </w:t>
      </w:r>
      <w:r w:rsidR="001960EB" w:rsidRPr="00D807D9">
        <w:rPr>
          <w:rFonts w:ascii="Times New Roman" w:eastAsia="Times New Roman" w:hAnsi="Times New Roman"/>
          <w:b/>
          <w:sz w:val="24"/>
          <w:szCs w:val="24"/>
          <w:lang w:eastAsia="bg-BG"/>
        </w:rPr>
        <w:t>Срок на изпълнение:</w:t>
      </w:r>
    </w:p>
    <w:p w14:paraId="33041DB8" w14:textId="73826855" w:rsidR="00660784" w:rsidRPr="00E53559" w:rsidRDefault="001960EB" w:rsidP="00C01095">
      <w:pPr>
        <w:spacing w:after="0" w:line="360" w:lineRule="auto"/>
        <w:ind w:firstLine="709"/>
        <w:jc w:val="both"/>
        <w:rPr>
          <w:rFonts w:ascii="Times New Roman" w:eastAsia="Times New Roman" w:hAnsi="Times New Roman"/>
          <w:sz w:val="24"/>
          <w:szCs w:val="24"/>
          <w:lang w:eastAsia="bg-BG"/>
        </w:rPr>
      </w:pPr>
      <w:r w:rsidRPr="0071371F">
        <w:rPr>
          <w:rFonts w:ascii="Times New Roman" w:eastAsia="Times New Roman" w:hAnsi="Times New Roman"/>
          <w:sz w:val="24"/>
          <w:szCs w:val="24"/>
          <w:lang w:eastAsia="bg-BG"/>
        </w:rPr>
        <w:t xml:space="preserve">Договорът се сключва </w:t>
      </w:r>
      <w:r w:rsidR="003B7514" w:rsidRPr="0071371F">
        <w:rPr>
          <w:rFonts w:ascii="Times New Roman" w:eastAsia="Times New Roman" w:hAnsi="Times New Roman"/>
          <w:sz w:val="24"/>
          <w:szCs w:val="24"/>
          <w:lang w:eastAsia="bg-BG"/>
        </w:rPr>
        <w:t xml:space="preserve">с избрания изпълнител </w:t>
      </w:r>
      <w:r w:rsidRPr="0071371F">
        <w:rPr>
          <w:rFonts w:ascii="Times New Roman" w:eastAsia="Times New Roman" w:hAnsi="Times New Roman"/>
          <w:sz w:val="24"/>
          <w:szCs w:val="24"/>
          <w:lang w:eastAsia="bg-BG"/>
        </w:rPr>
        <w:t xml:space="preserve">за срок от </w:t>
      </w:r>
      <w:r w:rsidR="00BB2AB5">
        <w:rPr>
          <w:rFonts w:ascii="Times New Roman" w:eastAsia="Times New Roman" w:hAnsi="Times New Roman"/>
          <w:b/>
          <w:sz w:val="24"/>
          <w:szCs w:val="24"/>
          <w:lang w:eastAsia="bg-BG"/>
        </w:rPr>
        <w:t>2 (две) години</w:t>
      </w:r>
      <w:r w:rsidRPr="0071371F">
        <w:rPr>
          <w:rFonts w:ascii="Times New Roman" w:eastAsia="Times New Roman" w:hAnsi="Times New Roman"/>
          <w:sz w:val="24"/>
          <w:szCs w:val="24"/>
          <w:lang w:eastAsia="bg-BG"/>
        </w:rPr>
        <w:t xml:space="preserve">, </w:t>
      </w:r>
      <w:r w:rsidR="006E38B6" w:rsidRPr="006E38B6">
        <w:rPr>
          <w:rFonts w:ascii="Times New Roman" w:eastAsia="Times New Roman" w:hAnsi="Times New Roman"/>
          <w:sz w:val="24"/>
          <w:szCs w:val="24"/>
          <w:lang w:eastAsia="bg-BG"/>
        </w:rPr>
        <w:t>считано от 11.12.2018 г. или считано от датата посочена в регистрационния номер от деловодната система на възложителя, поставен на страница 1 от договор</w:t>
      </w:r>
      <w:r w:rsidR="006E38B6">
        <w:rPr>
          <w:rFonts w:ascii="Times New Roman" w:eastAsia="Times New Roman" w:hAnsi="Times New Roman"/>
          <w:sz w:val="24"/>
          <w:szCs w:val="24"/>
          <w:lang w:eastAsia="bg-BG"/>
        </w:rPr>
        <w:t>а за обществената поръчка</w:t>
      </w:r>
      <w:r w:rsidR="006E38B6" w:rsidRPr="006E38B6">
        <w:rPr>
          <w:rFonts w:ascii="Times New Roman" w:eastAsia="Times New Roman" w:hAnsi="Times New Roman"/>
          <w:sz w:val="24"/>
          <w:szCs w:val="24"/>
          <w:lang w:eastAsia="bg-BG"/>
        </w:rPr>
        <w:t xml:space="preserve">, ако тя е по- </w:t>
      </w:r>
      <w:r w:rsidR="00BE2404">
        <w:rPr>
          <w:rFonts w:ascii="Times New Roman" w:eastAsia="Times New Roman" w:hAnsi="Times New Roman"/>
          <w:sz w:val="24"/>
          <w:szCs w:val="24"/>
          <w:lang w:eastAsia="bg-BG"/>
        </w:rPr>
        <w:t>късна от датата – 11.12.2018 г.</w:t>
      </w:r>
    </w:p>
    <w:p w14:paraId="3691776E" w14:textId="77777777" w:rsidR="00660784" w:rsidRPr="00E53559" w:rsidRDefault="00660784" w:rsidP="00C01095">
      <w:pPr>
        <w:spacing w:after="0" w:line="360" w:lineRule="auto"/>
        <w:jc w:val="both"/>
        <w:rPr>
          <w:rFonts w:ascii="Times New Roman" w:eastAsia="Times New Roman" w:hAnsi="Times New Roman"/>
          <w:sz w:val="24"/>
          <w:szCs w:val="24"/>
          <w:lang w:eastAsia="bg-BG"/>
        </w:rPr>
      </w:pPr>
    </w:p>
    <w:p w14:paraId="5F31F948" w14:textId="182F77D0" w:rsidR="00064F7F" w:rsidRPr="00E53559" w:rsidRDefault="000909F1" w:rsidP="00C01095">
      <w:pPr>
        <w:pStyle w:val="Heading2"/>
        <w:spacing w:before="0" w:line="360" w:lineRule="auto"/>
        <w:ind w:firstLine="709"/>
        <w:rPr>
          <w:rFonts w:ascii="Times New Roman" w:eastAsia="Times New Roman" w:hAnsi="Times New Roman" w:cs="Times New Roman"/>
          <w:color w:val="auto"/>
          <w:sz w:val="24"/>
          <w:szCs w:val="24"/>
          <w:lang w:eastAsia="bg-BG"/>
        </w:rPr>
      </w:pPr>
      <w:bookmarkStart w:id="2" w:name="_Toc524344663"/>
      <w:r w:rsidRPr="00E53559">
        <w:rPr>
          <w:rFonts w:ascii="Times New Roman" w:eastAsia="Times New Roman" w:hAnsi="Times New Roman" w:cs="Times New Roman"/>
          <w:color w:val="auto"/>
          <w:sz w:val="24"/>
          <w:szCs w:val="24"/>
          <w:lang w:eastAsia="bg-BG"/>
        </w:rPr>
        <w:t>3</w:t>
      </w:r>
      <w:r w:rsidR="002B002B" w:rsidRPr="00E53559">
        <w:rPr>
          <w:rFonts w:ascii="Times New Roman" w:eastAsia="Times New Roman" w:hAnsi="Times New Roman" w:cs="Times New Roman"/>
          <w:color w:val="auto"/>
          <w:sz w:val="24"/>
          <w:szCs w:val="24"/>
          <w:lang w:eastAsia="bg-BG"/>
        </w:rPr>
        <w:t xml:space="preserve">. </w:t>
      </w:r>
      <w:r w:rsidR="00064F7F" w:rsidRPr="00E53559">
        <w:rPr>
          <w:rFonts w:ascii="Times New Roman" w:eastAsia="Times New Roman" w:hAnsi="Times New Roman" w:cs="Times New Roman"/>
          <w:color w:val="auto"/>
          <w:sz w:val="24"/>
          <w:szCs w:val="24"/>
          <w:lang w:eastAsia="bg-BG"/>
        </w:rPr>
        <w:t>Технически спецификации</w:t>
      </w:r>
      <w:bookmarkEnd w:id="2"/>
    </w:p>
    <w:p w14:paraId="5EA58A17" w14:textId="77777777" w:rsidR="00B47FF9" w:rsidRPr="00E53559" w:rsidRDefault="003B7514" w:rsidP="00C01095">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Предлаганите касови консумативи</w:t>
      </w:r>
      <w:r w:rsidR="002F787B" w:rsidRPr="00E53559">
        <w:rPr>
          <w:rFonts w:ascii="Times New Roman" w:eastAsia="Times New Roman" w:hAnsi="Times New Roman"/>
          <w:sz w:val="24"/>
          <w:szCs w:val="24"/>
          <w:lang w:eastAsia="bg-BG"/>
        </w:rPr>
        <w:t xml:space="preserve"> (наричани по-нататък „стоките“)</w:t>
      </w:r>
      <w:r w:rsidRPr="00E53559">
        <w:rPr>
          <w:rFonts w:ascii="Times New Roman" w:eastAsia="Times New Roman" w:hAnsi="Times New Roman"/>
          <w:sz w:val="24"/>
          <w:szCs w:val="24"/>
          <w:lang w:eastAsia="bg-BG"/>
        </w:rPr>
        <w:t xml:space="preserve"> от участниците трябва да отговарят на параметрите, посочени в Приложение № 1 – „Технически спец</w:t>
      </w:r>
      <w:r w:rsidR="00660784" w:rsidRPr="00E53559">
        <w:rPr>
          <w:rFonts w:ascii="Times New Roman" w:eastAsia="Times New Roman" w:hAnsi="Times New Roman"/>
          <w:sz w:val="24"/>
          <w:szCs w:val="24"/>
          <w:lang w:eastAsia="bg-BG"/>
        </w:rPr>
        <w:t>ификации“</w:t>
      </w:r>
      <w:r w:rsidR="00B47FF9" w:rsidRPr="00E53559">
        <w:rPr>
          <w:rFonts w:ascii="Times New Roman" w:eastAsia="Times New Roman" w:hAnsi="Times New Roman"/>
          <w:sz w:val="24"/>
          <w:szCs w:val="24"/>
          <w:lang w:eastAsia="bg-BG"/>
        </w:rPr>
        <w:t>, както следва:</w:t>
      </w:r>
    </w:p>
    <w:p w14:paraId="0DB3EE50" w14:textId="4BA740BB" w:rsidR="00B47FF9" w:rsidRPr="00E53559" w:rsidRDefault="00116B7C" w:rsidP="00C01095">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 xml:space="preserve">Раздел № I - Обособена позиция </w:t>
      </w:r>
      <w:r w:rsidR="00B47FF9" w:rsidRPr="00E53559">
        <w:rPr>
          <w:rFonts w:ascii="Times New Roman" w:eastAsia="Times New Roman" w:hAnsi="Times New Roman"/>
          <w:sz w:val="24"/>
          <w:szCs w:val="24"/>
          <w:lang w:eastAsia="bg-BG"/>
        </w:rPr>
        <w:t xml:space="preserve">№ </w:t>
      </w:r>
      <w:r w:rsidRPr="00E53559">
        <w:rPr>
          <w:rFonts w:ascii="Times New Roman" w:eastAsia="Times New Roman" w:hAnsi="Times New Roman"/>
          <w:sz w:val="24"/>
          <w:szCs w:val="24"/>
          <w:lang w:eastAsia="bg-BG"/>
        </w:rPr>
        <w:t>1  „</w:t>
      </w:r>
      <w:r w:rsidR="00210C80">
        <w:rPr>
          <w:rFonts w:ascii="Times New Roman" w:eastAsia="Times New Roman" w:hAnsi="Times New Roman"/>
          <w:sz w:val="24"/>
          <w:szCs w:val="24"/>
          <w:lang w:eastAsia="bg-BG"/>
        </w:rPr>
        <w:t>Доставка на консумативи за касовата дейност</w:t>
      </w:r>
      <w:r w:rsidRPr="00E53559">
        <w:rPr>
          <w:rFonts w:ascii="Times New Roman" w:eastAsia="Times New Roman" w:hAnsi="Times New Roman"/>
          <w:sz w:val="24"/>
          <w:szCs w:val="24"/>
          <w:lang w:eastAsia="bg-BG"/>
        </w:rPr>
        <w:t xml:space="preserve">“ </w:t>
      </w:r>
      <w:r w:rsidR="00B47FF9" w:rsidRPr="00E53559">
        <w:rPr>
          <w:rFonts w:ascii="Times New Roman" w:eastAsia="Times New Roman" w:hAnsi="Times New Roman"/>
          <w:sz w:val="24"/>
          <w:szCs w:val="24"/>
          <w:lang w:eastAsia="bg-BG"/>
        </w:rPr>
        <w:t xml:space="preserve">и </w:t>
      </w:r>
      <w:r w:rsidR="005E3C2F">
        <w:rPr>
          <w:rFonts w:ascii="Times New Roman" w:hAnsi="Times New Roman"/>
          <w:sz w:val="24"/>
          <w:szCs w:val="24"/>
        </w:rPr>
        <w:t>на снимките на касовите консумативи</w:t>
      </w:r>
      <w:r w:rsidR="00B47FF9" w:rsidRPr="00E53559">
        <w:rPr>
          <w:rFonts w:ascii="Times New Roman" w:eastAsia="Times New Roman" w:hAnsi="Times New Roman"/>
          <w:sz w:val="24"/>
          <w:szCs w:val="24"/>
          <w:lang w:eastAsia="bg-BG"/>
        </w:rPr>
        <w:t>;</w:t>
      </w:r>
    </w:p>
    <w:p w14:paraId="5745D66B" w14:textId="514ADA59" w:rsidR="00B47FF9" w:rsidRPr="00E53559" w:rsidRDefault="00116B7C" w:rsidP="00C01095">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Раздел № II</w:t>
      </w:r>
      <w:r w:rsidR="00CA673B">
        <w:rPr>
          <w:rFonts w:ascii="Times New Roman" w:eastAsia="Times New Roman" w:hAnsi="Times New Roman"/>
          <w:sz w:val="24"/>
          <w:szCs w:val="24"/>
          <w:lang w:eastAsia="bg-BG"/>
        </w:rPr>
        <w:t xml:space="preserve"> </w:t>
      </w:r>
      <w:r w:rsidRPr="00E53559">
        <w:rPr>
          <w:rFonts w:ascii="Times New Roman" w:eastAsia="Times New Roman" w:hAnsi="Times New Roman"/>
          <w:sz w:val="24"/>
          <w:szCs w:val="24"/>
          <w:lang w:eastAsia="bg-BG"/>
        </w:rPr>
        <w:t xml:space="preserve">- Обособена позиция № 2  „Доставка на </w:t>
      </w:r>
      <w:r w:rsidR="00CA673B">
        <w:rPr>
          <w:rFonts w:ascii="Times New Roman" w:eastAsia="Times New Roman" w:hAnsi="Times New Roman"/>
          <w:sz w:val="24"/>
          <w:szCs w:val="24"/>
          <w:lang w:eastAsia="bg-BG"/>
        </w:rPr>
        <w:t xml:space="preserve">самозалепващи се </w:t>
      </w:r>
      <w:r w:rsidRPr="00E53559">
        <w:rPr>
          <w:rFonts w:ascii="Times New Roman" w:eastAsia="Times New Roman" w:hAnsi="Times New Roman"/>
          <w:sz w:val="24"/>
          <w:szCs w:val="24"/>
          <w:lang w:eastAsia="bg-BG"/>
        </w:rPr>
        <w:t xml:space="preserve">пликове за банкноти и монети“ и </w:t>
      </w:r>
      <w:r w:rsidR="005E3C2F">
        <w:rPr>
          <w:rFonts w:ascii="Times New Roman" w:hAnsi="Times New Roman"/>
          <w:sz w:val="24"/>
          <w:szCs w:val="24"/>
        </w:rPr>
        <w:t>на снимките на касовите консумативи</w:t>
      </w:r>
      <w:r w:rsidR="00BE2404">
        <w:rPr>
          <w:rFonts w:ascii="Times New Roman" w:eastAsia="Times New Roman" w:hAnsi="Times New Roman"/>
          <w:sz w:val="24"/>
          <w:szCs w:val="24"/>
          <w:lang w:eastAsia="bg-BG"/>
        </w:rPr>
        <w:t>.</w:t>
      </w:r>
    </w:p>
    <w:p w14:paraId="613C77CC" w14:textId="68062295" w:rsidR="003B7514" w:rsidRPr="00E53559" w:rsidRDefault="009268E7" w:rsidP="00C01095">
      <w:pPr>
        <w:tabs>
          <w:tab w:val="left" w:pos="426"/>
          <w:tab w:val="left" w:pos="720"/>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3B7514" w:rsidRPr="00E53559">
        <w:rPr>
          <w:rFonts w:ascii="Times New Roman" w:eastAsia="Times New Roman" w:hAnsi="Times New Roman"/>
          <w:sz w:val="24"/>
          <w:szCs w:val="24"/>
          <w:lang w:eastAsia="bg-BG"/>
        </w:rPr>
        <w:t>Посочените количества в Приложение № 1 са ориентировъчни. Възложителят си запазва правото, по време на действие на д</w:t>
      </w:r>
      <w:r w:rsidR="000E7D3A" w:rsidRPr="00E53559">
        <w:rPr>
          <w:rFonts w:ascii="Times New Roman" w:eastAsia="Times New Roman" w:hAnsi="Times New Roman"/>
          <w:sz w:val="24"/>
          <w:szCs w:val="24"/>
          <w:lang w:eastAsia="bg-BG"/>
        </w:rPr>
        <w:t>оговора</w:t>
      </w:r>
      <w:r w:rsidR="005E3C2F">
        <w:rPr>
          <w:rFonts w:ascii="Times New Roman" w:eastAsia="Times New Roman" w:hAnsi="Times New Roman"/>
          <w:sz w:val="24"/>
          <w:szCs w:val="24"/>
          <w:lang w:eastAsia="bg-BG"/>
        </w:rPr>
        <w:t xml:space="preserve"> да не поръча цялото посочено количество или в случай на необходимост да го завиши</w:t>
      </w:r>
      <w:r w:rsidR="003B7514" w:rsidRPr="00E53559">
        <w:rPr>
          <w:rFonts w:ascii="Times New Roman" w:eastAsia="Times New Roman" w:hAnsi="Times New Roman"/>
          <w:sz w:val="24"/>
          <w:szCs w:val="24"/>
          <w:lang w:eastAsia="bg-BG"/>
        </w:rPr>
        <w:t>, като същ</w:t>
      </w:r>
      <w:r w:rsidR="005E3C2F">
        <w:rPr>
          <w:rFonts w:ascii="Times New Roman" w:eastAsia="Times New Roman" w:hAnsi="Times New Roman"/>
          <w:sz w:val="24"/>
          <w:szCs w:val="24"/>
          <w:lang w:eastAsia="bg-BG"/>
        </w:rPr>
        <w:t>ото</w:t>
      </w:r>
      <w:r w:rsidR="003B7514" w:rsidRPr="00E53559">
        <w:rPr>
          <w:rFonts w:ascii="Times New Roman" w:eastAsia="Times New Roman" w:hAnsi="Times New Roman"/>
          <w:sz w:val="24"/>
          <w:szCs w:val="24"/>
          <w:lang w:eastAsia="bg-BG"/>
        </w:rPr>
        <w:t xml:space="preserve"> ще се заплаща по единичните цени, съгласно ценовото предложение на избрания изпълнител.</w:t>
      </w:r>
    </w:p>
    <w:p w14:paraId="43437362" w14:textId="77777777" w:rsidR="003C7A95" w:rsidRPr="00E53559" w:rsidRDefault="003C7A95" w:rsidP="00C01095">
      <w:pPr>
        <w:spacing w:after="0" w:line="360" w:lineRule="auto"/>
        <w:jc w:val="both"/>
        <w:rPr>
          <w:rFonts w:ascii="Times New Roman" w:hAnsi="Times New Roman"/>
          <w:sz w:val="24"/>
          <w:szCs w:val="24"/>
        </w:rPr>
      </w:pPr>
    </w:p>
    <w:p w14:paraId="247C7BB1" w14:textId="42F2B070" w:rsidR="003927F3" w:rsidRPr="00E53559" w:rsidRDefault="000909F1" w:rsidP="00C01095">
      <w:pPr>
        <w:spacing w:after="0" w:line="360" w:lineRule="auto"/>
        <w:ind w:firstLine="709"/>
        <w:rPr>
          <w:rFonts w:ascii="Times New Roman" w:eastAsia="Times New Roman" w:hAnsi="Times New Roman"/>
          <w:b/>
          <w:sz w:val="24"/>
          <w:szCs w:val="24"/>
          <w:lang w:eastAsia="bg-BG"/>
        </w:rPr>
      </w:pPr>
      <w:r w:rsidRPr="00E53559">
        <w:rPr>
          <w:rFonts w:ascii="Times New Roman" w:eastAsia="Times New Roman" w:hAnsi="Times New Roman"/>
          <w:b/>
          <w:sz w:val="24"/>
          <w:szCs w:val="24"/>
          <w:lang w:eastAsia="bg-BG"/>
        </w:rPr>
        <w:t>4</w:t>
      </w:r>
      <w:r w:rsidR="002B002B" w:rsidRPr="00E53559">
        <w:rPr>
          <w:rFonts w:ascii="Times New Roman" w:eastAsia="Times New Roman" w:hAnsi="Times New Roman"/>
          <w:b/>
          <w:sz w:val="24"/>
          <w:szCs w:val="24"/>
          <w:lang w:eastAsia="bg-BG"/>
        </w:rPr>
        <w:t xml:space="preserve">. </w:t>
      </w:r>
      <w:r w:rsidR="003927F3" w:rsidRPr="00E53559">
        <w:rPr>
          <w:rFonts w:ascii="Times New Roman" w:eastAsia="Times New Roman" w:hAnsi="Times New Roman"/>
          <w:b/>
          <w:sz w:val="24"/>
          <w:szCs w:val="24"/>
          <w:lang w:eastAsia="bg-BG"/>
        </w:rPr>
        <w:t>Място на изпълнение</w:t>
      </w:r>
    </w:p>
    <w:p w14:paraId="1D5A813C" w14:textId="37C846D1" w:rsidR="00AA66B2" w:rsidRDefault="003B7514" w:rsidP="00C01095">
      <w:pPr>
        <w:pStyle w:val="Default"/>
        <w:spacing w:line="360" w:lineRule="auto"/>
        <w:ind w:firstLine="709"/>
        <w:jc w:val="both"/>
        <w:rPr>
          <w:rFonts w:ascii="Times New Roman" w:hAnsi="Times New Roman"/>
        </w:rPr>
      </w:pPr>
      <w:r w:rsidRPr="00E53559">
        <w:rPr>
          <w:rFonts w:ascii="Times New Roman" w:hAnsi="Times New Roman" w:cs="Times New Roman"/>
          <w:color w:val="auto"/>
        </w:rPr>
        <w:lastRenderedPageBreak/>
        <w:t>Доставките на „стоките“ следва да се осъществяват</w:t>
      </w:r>
      <w:r w:rsidR="00116B7C" w:rsidRPr="00E53559">
        <w:rPr>
          <w:rFonts w:ascii="Times New Roman" w:hAnsi="Times New Roman" w:cs="Times New Roman"/>
          <w:color w:val="auto"/>
        </w:rPr>
        <w:t xml:space="preserve"> до следния адрес:</w:t>
      </w:r>
      <w:r w:rsidR="00116B7C" w:rsidRPr="00E53559">
        <w:rPr>
          <w:rFonts w:ascii="Times New Roman" w:hAnsi="Times New Roman"/>
        </w:rPr>
        <w:t xml:space="preserve"> Касов център на БНБ, на адрес: гр. София, ул. „Михаил Тенев” № 10</w:t>
      </w:r>
      <w:r w:rsidR="009268E7">
        <w:rPr>
          <w:rFonts w:ascii="Times New Roman" w:hAnsi="Times New Roman"/>
        </w:rPr>
        <w:t>.</w:t>
      </w:r>
    </w:p>
    <w:p w14:paraId="1DBEB23B" w14:textId="77777777" w:rsidR="009268E7" w:rsidRPr="00E53559" w:rsidRDefault="009268E7" w:rsidP="00C01095">
      <w:pPr>
        <w:pStyle w:val="Default"/>
        <w:spacing w:line="360" w:lineRule="auto"/>
        <w:ind w:firstLine="709"/>
        <w:jc w:val="both"/>
        <w:rPr>
          <w:rFonts w:ascii="Times New Roman" w:hAnsi="Times New Roman" w:cs="Times New Roman"/>
          <w:color w:val="auto"/>
        </w:rPr>
      </w:pPr>
    </w:p>
    <w:p w14:paraId="341C910C" w14:textId="6E9DB7A4" w:rsidR="00C23B04" w:rsidRDefault="002A1ACD" w:rsidP="00C01095">
      <w:pPr>
        <w:pStyle w:val="Heading1"/>
        <w:spacing w:before="0" w:line="360" w:lineRule="auto"/>
        <w:jc w:val="center"/>
        <w:rPr>
          <w:rFonts w:ascii="Times New Roman" w:eastAsia="Times New Roman" w:hAnsi="Times New Roman" w:cs="Times New Roman"/>
          <w:color w:val="auto"/>
          <w:sz w:val="24"/>
          <w:szCs w:val="24"/>
          <w:lang w:eastAsia="bg-BG"/>
        </w:rPr>
      </w:pPr>
      <w:bookmarkStart w:id="3" w:name="_Toc524344664"/>
      <w:r w:rsidRPr="00E53559">
        <w:rPr>
          <w:rFonts w:ascii="Times New Roman" w:eastAsia="Times New Roman" w:hAnsi="Times New Roman" w:cs="Times New Roman"/>
          <w:color w:val="auto"/>
          <w:sz w:val="24"/>
          <w:szCs w:val="24"/>
          <w:lang w:eastAsia="bg-BG"/>
        </w:rPr>
        <w:t xml:space="preserve">ІI. </w:t>
      </w:r>
      <w:r w:rsidR="00116B7C" w:rsidRPr="00E53559">
        <w:rPr>
          <w:rFonts w:ascii="Times New Roman" w:eastAsia="Times New Roman" w:hAnsi="Times New Roman" w:cs="Times New Roman"/>
          <w:color w:val="auto"/>
          <w:sz w:val="24"/>
          <w:szCs w:val="24"/>
          <w:lang w:eastAsia="bg-BG"/>
        </w:rPr>
        <w:t>ДОСТЪП ДО</w:t>
      </w:r>
      <w:r w:rsidR="0029728D" w:rsidRPr="00E53559">
        <w:rPr>
          <w:rFonts w:ascii="Times New Roman" w:eastAsia="Times New Roman" w:hAnsi="Times New Roman" w:cs="Times New Roman"/>
          <w:color w:val="auto"/>
          <w:sz w:val="24"/>
          <w:szCs w:val="24"/>
          <w:lang w:eastAsia="bg-BG"/>
        </w:rPr>
        <w:t xml:space="preserve"> ДОКУМЕНТАЦИЯ ЗА УЧАСТИЕ</w:t>
      </w:r>
      <w:r w:rsidR="00447391" w:rsidRPr="00E53559">
        <w:rPr>
          <w:rFonts w:ascii="Times New Roman" w:eastAsia="Times New Roman" w:hAnsi="Times New Roman" w:cs="Times New Roman"/>
          <w:color w:val="auto"/>
          <w:sz w:val="24"/>
          <w:szCs w:val="24"/>
          <w:lang w:eastAsia="bg-BG"/>
        </w:rPr>
        <w:t xml:space="preserve">. </w:t>
      </w:r>
      <w:r w:rsidRPr="00E53559">
        <w:rPr>
          <w:rFonts w:ascii="Times New Roman" w:eastAsia="Times New Roman" w:hAnsi="Times New Roman" w:cs="Times New Roman"/>
          <w:color w:val="auto"/>
          <w:sz w:val="24"/>
          <w:szCs w:val="24"/>
          <w:lang w:eastAsia="bg-BG"/>
        </w:rPr>
        <w:t>ПО</w:t>
      </w:r>
      <w:r w:rsidR="00E96DD4" w:rsidRPr="00E53559">
        <w:rPr>
          <w:rFonts w:ascii="Times New Roman" w:eastAsia="Times New Roman" w:hAnsi="Times New Roman" w:cs="Times New Roman"/>
          <w:color w:val="auto"/>
          <w:sz w:val="24"/>
          <w:szCs w:val="24"/>
          <w:lang w:eastAsia="bg-BG"/>
        </w:rPr>
        <w:t>ДА</w:t>
      </w:r>
      <w:r w:rsidRPr="00E53559">
        <w:rPr>
          <w:rFonts w:ascii="Times New Roman" w:eastAsia="Times New Roman" w:hAnsi="Times New Roman" w:cs="Times New Roman"/>
          <w:color w:val="auto"/>
          <w:sz w:val="24"/>
          <w:szCs w:val="24"/>
          <w:lang w:eastAsia="bg-BG"/>
        </w:rPr>
        <w:t>ВАНЕ НА ОФЕРТИ</w:t>
      </w:r>
      <w:r w:rsidR="006A3EED" w:rsidRPr="00E53559">
        <w:rPr>
          <w:rFonts w:ascii="Times New Roman" w:eastAsia="Times New Roman" w:hAnsi="Times New Roman" w:cs="Times New Roman"/>
          <w:color w:val="auto"/>
          <w:sz w:val="24"/>
          <w:szCs w:val="24"/>
          <w:lang w:eastAsia="bg-BG"/>
        </w:rPr>
        <w:t xml:space="preserve">. РАЗЯСНЕНИЯ ПО </w:t>
      </w:r>
      <w:r w:rsidR="00116B7C" w:rsidRPr="00E53559">
        <w:rPr>
          <w:rFonts w:ascii="Times New Roman" w:eastAsia="Times New Roman" w:hAnsi="Times New Roman" w:cs="Times New Roman"/>
          <w:color w:val="auto"/>
          <w:sz w:val="24"/>
          <w:szCs w:val="24"/>
          <w:lang w:eastAsia="bg-BG"/>
        </w:rPr>
        <w:t>УСЛОВИЯТА НА ПРОЦЕДУРАТА</w:t>
      </w:r>
      <w:r w:rsidR="006A3EED" w:rsidRPr="00E53559">
        <w:rPr>
          <w:rFonts w:ascii="Times New Roman" w:eastAsia="Times New Roman" w:hAnsi="Times New Roman" w:cs="Times New Roman"/>
          <w:color w:val="auto"/>
          <w:sz w:val="24"/>
          <w:szCs w:val="24"/>
          <w:lang w:eastAsia="bg-BG"/>
        </w:rPr>
        <w:t>.</w:t>
      </w:r>
      <w:r w:rsidR="0029728D" w:rsidRPr="00E53559">
        <w:rPr>
          <w:rFonts w:ascii="Times New Roman" w:eastAsia="Times New Roman" w:hAnsi="Times New Roman" w:cs="Times New Roman"/>
          <w:color w:val="auto"/>
          <w:sz w:val="24"/>
          <w:szCs w:val="24"/>
          <w:lang w:eastAsia="bg-BG"/>
        </w:rPr>
        <w:t xml:space="preserve"> ОБМЕН НА ИНФОРМАЦИЯ</w:t>
      </w:r>
      <w:r w:rsidR="00447391" w:rsidRPr="00E53559">
        <w:rPr>
          <w:rFonts w:ascii="Times New Roman" w:eastAsia="Times New Roman" w:hAnsi="Times New Roman" w:cs="Times New Roman"/>
          <w:color w:val="auto"/>
          <w:sz w:val="24"/>
          <w:szCs w:val="24"/>
          <w:lang w:eastAsia="bg-BG"/>
        </w:rPr>
        <w:t>.</w:t>
      </w:r>
      <w:bookmarkEnd w:id="3"/>
    </w:p>
    <w:p w14:paraId="46F54051" w14:textId="7E860E18" w:rsidR="00064F7F" w:rsidRPr="00E53559" w:rsidRDefault="0044357F" w:rsidP="00C01095">
      <w:pPr>
        <w:pStyle w:val="Heading2"/>
        <w:spacing w:before="0" w:line="360" w:lineRule="auto"/>
        <w:ind w:firstLine="709"/>
        <w:rPr>
          <w:rFonts w:ascii="Times New Roman" w:hAnsi="Times New Roman" w:cs="Times New Roman"/>
          <w:color w:val="auto"/>
          <w:sz w:val="24"/>
          <w:szCs w:val="24"/>
        </w:rPr>
      </w:pPr>
      <w:bookmarkStart w:id="4" w:name="_Toc524344665"/>
      <w:r w:rsidRPr="00E53559">
        <w:rPr>
          <w:rFonts w:ascii="Times New Roman" w:hAnsi="Times New Roman" w:cs="Times New Roman"/>
          <w:color w:val="auto"/>
          <w:sz w:val="24"/>
          <w:szCs w:val="24"/>
        </w:rPr>
        <w:t xml:space="preserve">1. </w:t>
      </w:r>
      <w:r w:rsidR="00116B7C" w:rsidRPr="00E53559">
        <w:rPr>
          <w:rFonts w:ascii="Times New Roman" w:hAnsi="Times New Roman" w:cs="Times New Roman"/>
          <w:color w:val="auto"/>
          <w:sz w:val="24"/>
          <w:szCs w:val="24"/>
        </w:rPr>
        <w:t>Достъп до</w:t>
      </w:r>
      <w:r w:rsidR="00064F7F" w:rsidRPr="00E53559">
        <w:rPr>
          <w:rFonts w:ascii="Times New Roman" w:hAnsi="Times New Roman" w:cs="Times New Roman"/>
          <w:color w:val="auto"/>
          <w:sz w:val="24"/>
          <w:szCs w:val="24"/>
        </w:rPr>
        <w:t xml:space="preserve"> документация:</w:t>
      </w:r>
      <w:bookmarkEnd w:id="4"/>
    </w:p>
    <w:p w14:paraId="49B13DCA" w14:textId="4A0E0874" w:rsidR="00AD18C4" w:rsidRPr="005D7486" w:rsidRDefault="002A1ACD" w:rsidP="00C01095">
      <w:pPr>
        <w:spacing w:after="0" w:line="360" w:lineRule="auto"/>
        <w:ind w:firstLine="709"/>
        <w:jc w:val="both"/>
        <w:rPr>
          <w:rFonts w:ascii="Times New Roman" w:hAnsi="Times New Roman"/>
          <w:color w:val="1F497D"/>
          <w:sz w:val="24"/>
          <w:szCs w:val="24"/>
        </w:rPr>
      </w:pPr>
      <w:r w:rsidRPr="003F4961">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E96DD4" w:rsidRPr="003F4961">
        <w:rPr>
          <w:rFonts w:ascii="Times New Roman" w:hAnsi="Times New Roman"/>
          <w:sz w:val="24"/>
          <w:szCs w:val="24"/>
        </w:rPr>
        <w:t>я</w:t>
      </w:r>
      <w:r w:rsidR="00926343" w:rsidRPr="003F4961">
        <w:rPr>
          <w:rFonts w:ascii="Times New Roman" w:hAnsi="Times New Roman"/>
          <w:sz w:val="24"/>
          <w:szCs w:val="24"/>
        </w:rPr>
        <w:t xml:space="preserve">: </w:t>
      </w:r>
      <w:hyperlink r:id="rId9" w:history="1">
        <w:r w:rsidR="00302848" w:rsidRPr="003F4961">
          <w:rPr>
            <w:rStyle w:val="Hyperlink"/>
            <w:rFonts w:ascii="Times New Roman" w:hAnsi="Times New Roman"/>
            <w:color w:val="auto"/>
            <w:sz w:val="24"/>
            <w:szCs w:val="24"/>
          </w:rPr>
          <w:t>http://www.bnb.bg</w:t>
        </w:r>
      </w:hyperlink>
      <w:r w:rsidR="00AF10BA" w:rsidRPr="003F4961">
        <w:rPr>
          <w:rStyle w:val="Hyperlink"/>
          <w:rFonts w:ascii="Times New Roman" w:hAnsi="Times New Roman"/>
          <w:color w:val="auto"/>
          <w:sz w:val="24"/>
          <w:szCs w:val="24"/>
        </w:rPr>
        <w:t>,</w:t>
      </w:r>
      <w:r w:rsidR="00AF10BA" w:rsidRPr="003F4961">
        <w:rPr>
          <w:rStyle w:val="Hyperlink"/>
          <w:rFonts w:ascii="Times New Roman" w:hAnsi="Times New Roman"/>
          <w:color w:val="auto"/>
          <w:sz w:val="24"/>
          <w:szCs w:val="24"/>
          <w:u w:val="none"/>
        </w:rPr>
        <w:t xml:space="preserve"> </w:t>
      </w:r>
      <w:r w:rsidR="00AF10BA" w:rsidRPr="003F4961">
        <w:rPr>
          <w:rFonts w:ascii="Times New Roman" w:hAnsi="Times New Roman"/>
          <w:sz w:val="24"/>
          <w:szCs w:val="24"/>
        </w:rPr>
        <w:t>раздел „Профил на купувача – обществени поръчки“</w:t>
      </w:r>
      <w:r w:rsidR="005A2903" w:rsidRPr="003F4961">
        <w:rPr>
          <w:rFonts w:ascii="Times New Roman" w:hAnsi="Times New Roman"/>
          <w:sz w:val="24"/>
          <w:szCs w:val="24"/>
        </w:rPr>
        <w:t xml:space="preserve">, на адрес: </w:t>
      </w:r>
      <w:hyperlink r:id="rId10" w:history="1">
        <w:r w:rsidR="005D7486">
          <w:rPr>
            <w:rStyle w:val="Hyperlink"/>
          </w:rPr>
          <w:t>http://www.bnb.bg/AboutUs/AUPublicProcurements/AUPPList/PP_01224-2018-0032_BG</w:t>
        </w:r>
      </w:hyperlink>
      <w:bookmarkStart w:id="5" w:name="_GoBack"/>
      <w:bookmarkEnd w:id="5"/>
    </w:p>
    <w:p w14:paraId="3108129C" w14:textId="77777777" w:rsidR="009268E7" w:rsidRPr="00E53559" w:rsidRDefault="009268E7" w:rsidP="00C01095">
      <w:pPr>
        <w:spacing w:after="0" w:line="360" w:lineRule="auto"/>
        <w:jc w:val="both"/>
        <w:rPr>
          <w:rFonts w:ascii="Times New Roman" w:hAnsi="Times New Roman"/>
          <w:sz w:val="24"/>
          <w:szCs w:val="24"/>
        </w:rPr>
      </w:pPr>
    </w:p>
    <w:p w14:paraId="2F9C4A79" w14:textId="477F5FE5" w:rsidR="00064F7F" w:rsidRPr="00E53559" w:rsidRDefault="007E6AFB" w:rsidP="00C01095">
      <w:pPr>
        <w:pStyle w:val="Heading2"/>
        <w:spacing w:before="0" w:line="360" w:lineRule="auto"/>
        <w:ind w:firstLine="709"/>
        <w:rPr>
          <w:rFonts w:ascii="Times New Roman" w:hAnsi="Times New Roman" w:cs="Times New Roman"/>
          <w:color w:val="auto"/>
          <w:sz w:val="24"/>
          <w:szCs w:val="24"/>
        </w:rPr>
      </w:pPr>
      <w:bookmarkStart w:id="6" w:name="_Toc524344666"/>
      <w:r w:rsidRPr="00E53559">
        <w:rPr>
          <w:rFonts w:ascii="Times New Roman" w:hAnsi="Times New Roman" w:cs="Times New Roman"/>
          <w:color w:val="auto"/>
          <w:sz w:val="24"/>
          <w:szCs w:val="24"/>
        </w:rPr>
        <w:t xml:space="preserve">2. </w:t>
      </w:r>
      <w:r w:rsidR="00064F7F" w:rsidRPr="00E53559">
        <w:rPr>
          <w:rFonts w:ascii="Times New Roman" w:hAnsi="Times New Roman" w:cs="Times New Roman"/>
          <w:color w:val="auto"/>
          <w:sz w:val="24"/>
          <w:szCs w:val="24"/>
        </w:rPr>
        <w:t>По</w:t>
      </w:r>
      <w:r w:rsidR="000909F1" w:rsidRPr="00E53559">
        <w:rPr>
          <w:rFonts w:ascii="Times New Roman" w:hAnsi="Times New Roman" w:cs="Times New Roman"/>
          <w:color w:val="auto"/>
          <w:sz w:val="24"/>
          <w:szCs w:val="24"/>
        </w:rPr>
        <w:t>даване</w:t>
      </w:r>
      <w:r w:rsidR="00064F7F" w:rsidRPr="00E53559">
        <w:rPr>
          <w:rFonts w:ascii="Times New Roman" w:hAnsi="Times New Roman" w:cs="Times New Roman"/>
          <w:color w:val="auto"/>
          <w:sz w:val="24"/>
          <w:szCs w:val="24"/>
        </w:rPr>
        <w:t xml:space="preserve"> на оферти:</w:t>
      </w:r>
      <w:bookmarkEnd w:id="6"/>
    </w:p>
    <w:p w14:paraId="19E1C080" w14:textId="68185909" w:rsidR="00064F7F" w:rsidRPr="00E53559" w:rsidRDefault="002A1ACD" w:rsidP="00C01095">
      <w:pPr>
        <w:spacing w:after="0" w:line="360" w:lineRule="auto"/>
        <w:ind w:firstLine="709"/>
        <w:jc w:val="both"/>
        <w:rPr>
          <w:rFonts w:ascii="Times New Roman" w:eastAsia="Times New Roman" w:hAnsi="Times New Roman"/>
          <w:sz w:val="24"/>
          <w:szCs w:val="24"/>
        </w:rPr>
      </w:pPr>
      <w:r w:rsidRPr="00E53559">
        <w:rPr>
          <w:rFonts w:ascii="Times New Roman" w:eastAsia="Times New Roman" w:hAnsi="Times New Roman"/>
          <w:sz w:val="24"/>
          <w:szCs w:val="24"/>
        </w:rPr>
        <w:t>Под</w:t>
      </w:r>
      <w:r w:rsidR="009C0304" w:rsidRPr="00E53559">
        <w:rPr>
          <w:rFonts w:ascii="Times New Roman" w:eastAsia="Times New Roman" w:hAnsi="Times New Roman"/>
          <w:sz w:val="24"/>
          <w:szCs w:val="24"/>
        </w:rPr>
        <w:t>аването на офертите ще става до 15.45</w:t>
      </w:r>
      <w:r w:rsidR="00AD18C4" w:rsidRPr="00E53559">
        <w:rPr>
          <w:rFonts w:ascii="Times New Roman" w:eastAsia="Times New Roman" w:hAnsi="Times New Roman"/>
          <w:sz w:val="24"/>
          <w:szCs w:val="24"/>
        </w:rPr>
        <w:t xml:space="preserve"> часа на датата, посочена в IV.2.2</w:t>
      </w:r>
      <w:r w:rsidR="00064F7F" w:rsidRPr="00E53559">
        <w:rPr>
          <w:rFonts w:ascii="Times New Roman" w:eastAsia="Times New Roman" w:hAnsi="Times New Roman"/>
          <w:sz w:val="24"/>
          <w:szCs w:val="24"/>
        </w:rPr>
        <w:t xml:space="preserve">. от </w:t>
      </w:r>
      <w:r w:rsidRPr="00E53559">
        <w:rPr>
          <w:rFonts w:ascii="Times New Roman" w:eastAsia="Times New Roman" w:hAnsi="Times New Roman"/>
          <w:sz w:val="24"/>
          <w:szCs w:val="24"/>
        </w:rPr>
        <w:t>Обявлението за поръчка, на гиш</w:t>
      </w:r>
      <w:r w:rsidR="00BB2AB5">
        <w:rPr>
          <w:rFonts w:ascii="Times New Roman" w:eastAsia="Times New Roman" w:hAnsi="Times New Roman"/>
          <w:sz w:val="24"/>
          <w:szCs w:val="24"/>
        </w:rPr>
        <w:t>е № 43</w:t>
      </w:r>
      <w:r w:rsidR="00064F7F" w:rsidRPr="00E53559">
        <w:rPr>
          <w:rFonts w:ascii="Times New Roman" w:eastAsia="Times New Roman" w:hAnsi="Times New Roman"/>
          <w:sz w:val="24"/>
          <w:szCs w:val="24"/>
        </w:rPr>
        <w:t xml:space="preserve"> в Паричния салон на БНБ.</w:t>
      </w:r>
    </w:p>
    <w:p w14:paraId="04A2BF5A" w14:textId="4766CE30" w:rsidR="00064F7F" w:rsidRDefault="00447391" w:rsidP="00C01095">
      <w:pPr>
        <w:spacing w:after="0" w:line="360" w:lineRule="auto"/>
        <w:ind w:firstLine="709"/>
        <w:jc w:val="both"/>
        <w:rPr>
          <w:rFonts w:ascii="Times New Roman" w:eastAsia="Times New Roman" w:hAnsi="Times New Roman"/>
          <w:sz w:val="24"/>
          <w:szCs w:val="24"/>
        </w:rPr>
      </w:pPr>
      <w:r w:rsidRPr="00E53559">
        <w:rPr>
          <w:rFonts w:ascii="Times New Roman" w:eastAsia="Times New Roman" w:hAnsi="Times New Roman"/>
          <w:sz w:val="24"/>
          <w:szCs w:val="24"/>
        </w:rPr>
        <w:t>Участникът</w:t>
      </w:r>
      <w:r w:rsidR="002A1ACD" w:rsidRPr="00E53559">
        <w:rPr>
          <w:rFonts w:ascii="Times New Roman" w:eastAsia="Times New Roman" w:hAnsi="Times New Roman"/>
          <w:sz w:val="24"/>
          <w:szCs w:val="24"/>
        </w:rPr>
        <w:t xml:space="preserve"> може да подаде офертата си </w:t>
      </w:r>
      <w:r w:rsidR="002A1ACD" w:rsidRPr="00E53559">
        <w:rPr>
          <w:rFonts w:ascii="Times New Roman" w:eastAsia="Times New Roman" w:hAnsi="Times New Roman"/>
          <w:sz w:val="24"/>
          <w:szCs w:val="24"/>
          <w:lang w:eastAsia="bg-BG"/>
        </w:rPr>
        <w:t>и по пощата с препоръчано писмо с обратна разписка</w:t>
      </w:r>
      <w:r w:rsidR="003C7A95">
        <w:rPr>
          <w:rFonts w:ascii="Times New Roman" w:eastAsia="Times New Roman" w:hAnsi="Times New Roman"/>
          <w:sz w:val="24"/>
          <w:szCs w:val="24"/>
          <w:lang w:val="en-US" w:eastAsia="bg-BG"/>
        </w:rPr>
        <w:t xml:space="preserve"> </w:t>
      </w:r>
      <w:r w:rsidR="003C7A95">
        <w:rPr>
          <w:rFonts w:ascii="Times New Roman" w:eastAsia="Times New Roman" w:hAnsi="Times New Roman"/>
          <w:sz w:val="24"/>
          <w:szCs w:val="24"/>
          <w:lang w:eastAsia="bg-BG"/>
        </w:rPr>
        <w:t>или</w:t>
      </w:r>
      <w:r w:rsidR="005E3C2F">
        <w:rPr>
          <w:rFonts w:ascii="Times New Roman" w:eastAsia="Times New Roman" w:hAnsi="Times New Roman"/>
          <w:sz w:val="24"/>
          <w:szCs w:val="24"/>
          <w:lang w:eastAsia="bg-BG"/>
        </w:rPr>
        <w:t xml:space="preserve"> по куриер с препоръчана пратка,</w:t>
      </w:r>
      <w:r w:rsidRPr="00E53559">
        <w:rPr>
          <w:rFonts w:ascii="Times New Roman" w:eastAsia="Times New Roman" w:hAnsi="Times New Roman"/>
          <w:sz w:val="24"/>
          <w:szCs w:val="24"/>
          <w:lang w:eastAsia="bg-BG"/>
        </w:rPr>
        <w:t xml:space="preserve"> като в този случай разходите за подаване на офертата са за негова сметка</w:t>
      </w:r>
      <w:r w:rsidR="002A1ACD" w:rsidRPr="00E53559">
        <w:rPr>
          <w:rFonts w:ascii="Times New Roman" w:eastAsia="Times New Roman" w:hAnsi="Times New Roman"/>
          <w:sz w:val="24"/>
          <w:szCs w:val="24"/>
          <w:lang w:eastAsia="bg-BG"/>
        </w:rPr>
        <w:t>. В случай</w:t>
      </w:r>
      <w:r w:rsidR="00923ACB">
        <w:rPr>
          <w:rFonts w:ascii="Times New Roman" w:eastAsia="Times New Roman" w:hAnsi="Times New Roman"/>
          <w:sz w:val="24"/>
          <w:szCs w:val="24"/>
          <w:lang w:eastAsia="bg-BG"/>
        </w:rPr>
        <w:t>,</w:t>
      </w:r>
      <w:r w:rsidR="002A1ACD" w:rsidRPr="00E53559">
        <w:rPr>
          <w:rFonts w:ascii="Times New Roman" w:eastAsia="Times New Roman" w:hAnsi="Times New Roman"/>
          <w:sz w:val="24"/>
          <w:szCs w:val="24"/>
          <w:lang w:eastAsia="bg-BG"/>
        </w:rPr>
        <w:t xml:space="preserve"> че офертата е подадена по пощата</w:t>
      </w:r>
      <w:r w:rsidR="003C7A95">
        <w:rPr>
          <w:rFonts w:ascii="Times New Roman" w:eastAsia="Times New Roman" w:hAnsi="Times New Roman"/>
          <w:sz w:val="24"/>
          <w:szCs w:val="24"/>
          <w:lang w:eastAsia="bg-BG"/>
        </w:rPr>
        <w:t xml:space="preserve"> или чрез куриер</w:t>
      </w:r>
      <w:r w:rsidR="002A1ACD" w:rsidRPr="00E53559">
        <w:rPr>
          <w:rFonts w:ascii="Times New Roman" w:eastAsia="Times New Roman" w:hAnsi="Times New Roman"/>
          <w:sz w:val="24"/>
          <w:szCs w:val="24"/>
          <w:lang w:eastAsia="bg-BG"/>
        </w:rPr>
        <w:t xml:space="preserve">, същата следва да </w:t>
      </w:r>
      <w:r w:rsidR="009C0304" w:rsidRPr="00E53559">
        <w:rPr>
          <w:rFonts w:ascii="Times New Roman" w:eastAsia="Times New Roman" w:hAnsi="Times New Roman"/>
          <w:sz w:val="24"/>
          <w:szCs w:val="24"/>
          <w:lang w:eastAsia="bg-BG"/>
        </w:rPr>
        <w:t>бъде получена от възложителя до 15.45</w:t>
      </w:r>
      <w:r w:rsidR="002A1ACD" w:rsidRPr="00E53559">
        <w:rPr>
          <w:rFonts w:ascii="Times New Roman" w:eastAsia="Times New Roman" w:hAnsi="Times New Roman"/>
          <w:sz w:val="24"/>
          <w:szCs w:val="24"/>
        </w:rPr>
        <w:t xml:space="preserve"> часа на датата, посочена в IV.</w:t>
      </w:r>
      <w:r w:rsidR="00AD18C4" w:rsidRPr="00E53559">
        <w:rPr>
          <w:rFonts w:ascii="Times New Roman" w:eastAsia="Times New Roman" w:hAnsi="Times New Roman"/>
          <w:sz w:val="24"/>
          <w:szCs w:val="24"/>
        </w:rPr>
        <w:t>2</w:t>
      </w:r>
      <w:r w:rsidR="002A1ACD" w:rsidRPr="00E53559">
        <w:rPr>
          <w:rFonts w:ascii="Times New Roman" w:eastAsia="Times New Roman" w:hAnsi="Times New Roman"/>
          <w:sz w:val="24"/>
          <w:szCs w:val="24"/>
        </w:rPr>
        <w:t>.</w:t>
      </w:r>
      <w:r w:rsidR="00AD18C4" w:rsidRPr="00E53559">
        <w:rPr>
          <w:rFonts w:ascii="Times New Roman" w:eastAsia="Times New Roman" w:hAnsi="Times New Roman"/>
          <w:sz w:val="24"/>
          <w:szCs w:val="24"/>
        </w:rPr>
        <w:t>2</w:t>
      </w:r>
      <w:r w:rsidR="002A1ACD" w:rsidRPr="00E53559">
        <w:rPr>
          <w:rFonts w:ascii="Times New Roman" w:eastAsia="Times New Roman" w:hAnsi="Times New Roman"/>
          <w:sz w:val="24"/>
          <w:szCs w:val="24"/>
        </w:rPr>
        <w:t>. от Обявлението за поръчка.</w:t>
      </w:r>
      <w:r w:rsidRPr="00E53559">
        <w:rPr>
          <w:rFonts w:ascii="Times New Roman" w:eastAsia="Times New Roman" w:hAnsi="Times New Roman"/>
          <w:sz w:val="24"/>
          <w:szCs w:val="24"/>
        </w:rPr>
        <w:t xml:space="preserve"> Рискът от забава или загубване на офертата е на участника.</w:t>
      </w:r>
    </w:p>
    <w:p w14:paraId="3F69634C" w14:textId="77777777" w:rsidR="009268E7" w:rsidRPr="00E53559" w:rsidRDefault="009268E7" w:rsidP="00C01095">
      <w:pPr>
        <w:spacing w:after="0" w:line="360" w:lineRule="auto"/>
        <w:ind w:firstLine="709"/>
        <w:jc w:val="both"/>
        <w:rPr>
          <w:rFonts w:ascii="Times New Roman" w:eastAsia="Times New Roman" w:hAnsi="Times New Roman"/>
          <w:sz w:val="24"/>
          <w:szCs w:val="24"/>
        </w:rPr>
      </w:pPr>
    </w:p>
    <w:p w14:paraId="729392CB" w14:textId="13EE5A4C" w:rsidR="00343743" w:rsidRPr="00E53559" w:rsidRDefault="007E6AFB" w:rsidP="00C01095">
      <w:pPr>
        <w:pStyle w:val="Heading2"/>
        <w:spacing w:before="0" w:line="360" w:lineRule="auto"/>
        <w:ind w:firstLine="709"/>
        <w:rPr>
          <w:rFonts w:ascii="Times New Roman" w:eastAsia="Times New Roman" w:hAnsi="Times New Roman" w:cs="Times New Roman"/>
          <w:snapToGrid w:val="0"/>
          <w:color w:val="auto"/>
          <w:sz w:val="24"/>
          <w:szCs w:val="24"/>
        </w:rPr>
      </w:pPr>
      <w:bookmarkStart w:id="7" w:name="_Toc524344667"/>
      <w:r w:rsidRPr="00E53559">
        <w:rPr>
          <w:rFonts w:ascii="Times New Roman" w:eastAsia="Times New Roman" w:hAnsi="Times New Roman" w:cs="Times New Roman"/>
          <w:snapToGrid w:val="0"/>
          <w:color w:val="auto"/>
          <w:sz w:val="24"/>
          <w:szCs w:val="24"/>
        </w:rPr>
        <w:t xml:space="preserve">3. </w:t>
      </w:r>
      <w:r w:rsidR="006A3EED" w:rsidRPr="00E53559">
        <w:rPr>
          <w:rFonts w:ascii="Times New Roman" w:eastAsia="Times New Roman" w:hAnsi="Times New Roman" w:cs="Times New Roman"/>
          <w:snapToGrid w:val="0"/>
          <w:color w:val="auto"/>
          <w:sz w:val="24"/>
          <w:szCs w:val="24"/>
        </w:rPr>
        <w:t>Разяснения по условията на процедурата</w:t>
      </w:r>
      <w:r w:rsidR="003C7A95">
        <w:rPr>
          <w:rFonts w:ascii="Times New Roman" w:eastAsia="Times New Roman" w:hAnsi="Times New Roman" w:cs="Times New Roman"/>
          <w:snapToGrid w:val="0"/>
          <w:color w:val="auto"/>
          <w:sz w:val="24"/>
          <w:szCs w:val="24"/>
        </w:rPr>
        <w:t>:</w:t>
      </w:r>
      <w:bookmarkEnd w:id="7"/>
    </w:p>
    <w:p w14:paraId="2273714E" w14:textId="31033B6A" w:rsidR="0014608E" w:rsidRPr="00E53559" w:rsidRDefault="00343743" w:rsidP="00C01095">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Лицата могат да поискат писмено от възложителя разяснения по</w:t>
      </w:r>
      <w:r w:rsidR="00DE5B6F" w:rsidRPr="00E53559">
        <w:rPr>
          <w:rFonts w:ascii="Times New Roman" w:eastAsia="Times New Roman" w:hAnsi="Times New Roman"/>
          <w:snapToGrid w:val="0"/>
          <w:sz w:val="24"/>
          <w:szCs w:val="24"/>
        </w:rPr>
        <w:t xml:space="preserve"> решението, обявлението и</w:t>
      </w:r>
      <w:r w:rsidRPr="00E53559">
        <w:rPr>
          <w:rFonts w:ascii="Times New Roman" w:eastAsia="Times New Roman" w:hAnsi="Times New Roman"/>
          <w:snapToGrid w:val="0"/>
          <w:sz w:val="24"/>
          <w:szCs w:val="24"/>
        </w:rPr>
        <w:t xml:space="preserve"> документацията за участие до 10 </w:t>
      </w:r>
      <w:r w:rsidR="00E42D4E">
        <w:rPr>
          <w:rFonts w:ascii="Times New Roman" w:eastAsia="Times New Roman" w:hAnsi="Times New Roman"/>
          <w:snapToGrid w:val="0"/>
          <w:sz w:val="24"/>
          <w:szCs w:val="24"/>
          <w:lang w:val="en-US"/>
        </w:rPr>
        <w:t>(</w:t>
      </w:r>
      <w:r w:rsidR="00E42D4E">
        <w:rPr>
          <w:rFonts w:ascii="Times New Roman" w:eastAsia="Times New Roman" w:hAnsi="Times New Roman"/>
          <w:snapToGrid w:val="0"/>
          <w:sz w:val="24"/>
          <w:szCs w:val="24"/>
        </w:rPr>
        <w:t>десет</w:t>
      </w:r>
      <w:r w:rsidR="00E42D4E">
        <w:rPr>
          <w:rFonts w:ascii="Times New Roman" w:eastAsia="Times New Roman" w:hAnsi="Times New Roman"/>
          <w:snapToGrid w:val="0"/>
          <w:sz w:val="24"/>
          <w:szCs w:val="24"/>
          <w:lang w:val="en-US"/>
        </w:rPr>
        <w:t xml:space="preserve">) </w:t>
      </w:r>
      <w:r w:rsidRPr="00E53559">
        <w:rPr>
          <w:rFonts w:ascii="Times New Roman" w:eastAsia="Times New Roman" w:hAnsi="Times New Roman"/>
          <w:snapToGrid w:val="0"/>
          <w:sz w:val="24"/>
          <w:szCs w:val="24"/>
        </w:rPr>
        <w:t xml:space="preserve">дни преди изтичане на срока за получаване на офертите. </w:t>
      </w:r>
      <w:r w:rsidR="00DE5B6F" w:rsidRPr="00E53559">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14:paraId="41CE850B" w14:textId="7D1F365C" w:rsidR="0014608E" w:rsidRPr="00E53559" w:rsidRDefault="0014608E" w:rsidP="00C01095">
      <w:pPr>
        <w:spacing w:after="0" w:line="360" w:lineRule="auto"/>
        <w:ind w:firstLine="709"/>
        <w:jc w:val="both"/>
        <w:rPr>
          <w:rFonts w:ascii="Times New Roman" w:eastAsia="Times New Roman" w:hAnsi="Times New Roman"/>
          <w:sz w:val="24"/>
          <w:szCs w:val="24"/>
        </w:rPr>
      </w:pPr>
      <w:r w:rsidRPr="00E53559">
        <w:rPr>
          <w:rFonts w:ascii="Times New Roman" w:eastAsia="Times New Roman" w:hAnsi="Times New Roman"/>
          <w:snapToGrid w:val="0"/>
          <w:sz w:val="24"/>
          <w:szCs w:val="24"/>
        </w:rPr>
        <w:t>Исканията за разяснения по документацията се адресират до г-жа Снежанка Деянова-</w:t>
      </w:r>
      <w:r w:rsidR="0044357F" w:rsidRPr="00E53559">
        <w:rPr>
          <w:rFonts w:ascii="Times New Roman" w:eastAsia="Times New Roman" w:hAnsi="Times New Roman"/>
          <w:snapToGrid w:val="0"/>
          <w:sz w:val="24"/>
          <w:szCs w:val="24"/>
        </w:rPr>
        <w:t xml:space="preserve">Главен </w:t>
      </w:r>
      <w:r w:rsidRPr="00E53559">
        <w:rPr>
          <w:rFonts w:ascii="Times New Roman" w:eastAsia="Times New Roman" w:hAnsi="Times New Roman"/>
          <w:snapToGrid w:val="0"/>
          <w:sz w:val="24"/>
          <w:szCs w:val="24"/>
        </w:rPr>
        <w:t>секретар, като се изпращат на факс: 02/950 84 52, на e-mail- publicprocurement@bnbank.org или на адрес: гр. София 1000, пл. „Княз Александър I” № 1.</w:t>
      </w:r>
    </w:p>
    <w:p w14:paraId="2AD2CA51" w14:textId="54415436" w:rsidR="00343743" w:rsidRDefault="00343743" w:rsidP="00C01095">
      <w:pPr>
        <w:spacing w:after="0" w:line="360" w:lineRule="auto"/>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Възложителят публикува разясненията в профила на купувача в 4-дневен срок от получаване на искането.</w:t>
      </w:r>
      <w:r w:rsidR="0014608E" w:rsidRPr="00E53559">
        <w:rPr>
          <w:rFonts w:ascii="Times New Roman" w:eastAsia="Times New Roman" w:hAnsi="Times New Roman"/>
          <w:snapToGrid w:val="0"/>
          <w:sz w:val="24"/>
          <w:szCs w:val="24"/>
        </w:rPr>
        <w:t xml:space="preserve"> В разясненията Възложителят не посочва лицето, направило запитването.</w:t>
      </w:r>
    </w:p>
    <w:p w14:paraId="69488258" w14:textId="77777777" w:rsidR="009268E7" w:rsidRPr="00E53559" w:rsidRDefault="009268E7" w:rsidP="00C01095">
      <w:pPr>
        <w:spacing w:after="0" w:line="360" w:lineRule="auto"/>
        <w:jc w:val="both"/>
        <w:rPr>
          <w:rFonts w:ascii="Times New Roman" w:eastAsia="Times New Roman" w:hAnsi="Times New Roman"/>
          <w:snapToGrid w:val="0"/>
          <w:sz w:val="24"/>
          <w:szCs w:val="24"/>
        </w:rPr>
      </w:pPr>
    </w:p>
    <w:p w14:paraId="73A85EAA" w14:textId="1C1003D8" w:rsidR="002A1ACD" w:rsidRPr="00E53559" w:rsidRDefault="007E6AFB" w:rsidP="00C01095">
      <w:pPr>
        <w:pStyle w:val="Heading2"/>
        <w:spacing w:before="0" w:line="360" w:lineRule="auto"/>
        <w:ind w:firstLine="709"/>
        <w:rPr>
          <w:rFonts w:ascii="Times New Roman" w:eastAsia="Times New Roman" w:hAnsi="Times New Roman" w:cs="Times New Roman"/>
          <w:color w:val="auto"/>
          <w:sz w:val="24"/>
          <w:szCs w:val="24"/>
          <w:lang w:eastAsia="bg-BG"/>
        </w:rPr>
      </w:pPr>
      <w:bookmarkStart w:id="8" w:name="_Toc524344668"/>
      <w:r w:rsidRPr="00E53559">
        <w:rPr>
          <w:rFonts w:ascii="Times New Roman" w:eastAsia="Times New Roman" w:hAnsi="Times New Roman" w:cs="Times New Roman"/>
          <w:color w:val="auto"/>
          <w:sz w:val="24"/>
          <w:szCs w:val="24"/>
          <w:lang w:eastAsia="bg-BG"/>
        </w:rPr>
        <w:t xml:space="preserve">4. </w:t>
      </w:r>
      <w:r w:rsidR="002A1ACD" w:rsidRPr="00E53559">
        <w:rPr>
          <w:rFonts w:ascii="Times New Roman" w:eastAsia="Times New Roman" w:hAnsi="Times New Roman" w:cs="Times New Roman"/>
          <w:color w:val="auto"/>
          <w:sz w:val="24"/>
          <w:szCs w:val="24"/>
          <w:lang w:eastAsia="bg-BG"/>
        </w:rPr>
        <w:t>Обмен на информация</w:t>
      </w:r>
      <w:r w:rsidR="00A83E9B" w:rsidRPr="00E53559">
        <w:rPr>
          <w:rFonts w:ascii="Times New Roman" w:eastAsia="Times New Roman" w:hAnsi="Times New Roman" w:cs="Times New Roman"/>
          <w:color w:val="auto"/>
          <w:sz w:val="24"/>
          <w:szCs w:val="24"/>
          <w:lang w:eastAsia="bg-BG"/>
        </w:rPr>
        <w:t>:</w:t>
      </w:r>
      <w:bookmarkEnd w:id="8"/>
    </w:p>
    <w:p w14:paraId="1D448669" w14:textId="1DBD5352" w:rsidR="003157C3" w:rsidRPr="00E53559" w:rsidRDefault="009268E7" w:rsidP="00C01095">
      <w:pPr>
        <w:tabs>
          <w:tab w:val="left" w:pos="709"/>
          <w:tab w:val="left" w:pos="3240"/>
          <w:tab w:val="left" w:pos="9356"/>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3157C3" w:rsidRPr="00E53559">
        <w:rPr>
          <w:rFonts w:ascii="Times New Roman" w:eastAsia="Times New Roman" w:hAnsi="Times New Roman"/>
          <w:sz w:val="24"/>
          <w:szCs w:val="24"/>
          <w:lang w:eastAsia="bg-BG"/>
        </w:rPr>
        <w:t xml:space="preserve">Всички действия на възложителя към участниците са в писмена форма. </w:t>
      </w:r>
      <w:r w:rsidR="009C0304" w:rsidRPr="00E53559">
        <w:rPr>
          <w:rFonts w:ascii="Times New Roman" w:eastAsia="Times New Roman" w:hAnsi="Times New Roman"/>
          <w:sz w:val="24"/>
          <w:szCs w:val="24"/>
          <w:lang w:eastAsia="bg-BG"/>
        </w:rPr>
        <w:t>Изпращане на р</w:t>
      </w:r>
      <w:r w:rsidR="003157C3" w:rsidRPr="00E53559">
        <w:rPr>
          <w:rFonts w:ascii="Times New Roman" w:eastAsia="Times New Roman" w:hAnsi="Times New Roman"/>
          <w:sz w:val="24"/>
          <w:szCs w:val="24"/>
          <w:lang w:eastAsia="bg-BG"/>
        </w:rPr>
        <w:t>ешенията на възложителя, за които той е длъжен да уведоми участниците, се извършва на адрес</w:t>
      </w:r>
      <w:r w:rsidR="009C0304" w:rsidRPr="00E53559">
        <w:rPr>
          <w:rFonts w:ascii="Times New Roman" w:eastAsia="Times New Roman" w:hAnsi="Times New Roman"/>
          <w:sz w:val="24"/>
          <w:szCs w:val="24"/>
          <w:lang w:eastAsia="bg-BG"/>
        </w:rPr>
        <w:t>,</w:t>
      </w:r>
      <w:r w:rsidR="003157C3" w:rsidRPr="00E53559">
        <w:rPr>
          <w:rFonts w:ascii="Times New Roman" w:eastAsia="Times New Roman" w:hAnsi="Times New Roman"/>
          <w:sz w:val="24"/>
          <w:szCs w:val="24"/>
          <w:lang w:eastAsia="bg-BG"/>
        </w:rPr>
        <w:t xml:space="preserve"> посочен от участника</w:t>
      </w:r>
      <w:r w:rsidR="00DE5B6F" w:rsidRPr="00E53559">
        <w:rPr>
          <w:rFonts w:ascii="Times New Roman" w:eastAsia="Times New Roman" w:hAnsi="Times New Roman"/>
          <w:sz w:val="24"/>
          <w:szCs w:val="24"/>
          <w:lang w:eastAsia="bg-BG"/>
        </w:rPr>
        <w:t>:</w:t>
      </w:r>
      <w:r w:rsidR="003157C3" w:rsidRPr="00E53559">
        <w:rPr>
          <w:rFonts w:ascii="Times New Roman" w:eastAsia="Times New Roman" w:hAnsi="Times New Roman"/>
          <w:sz w:val="24"/>
          <w:szCs w:val="24"/>
          <w:lang w:eastAsia="bg-BG"/>
        </w:rPr>
        <w:t xml:space="preserve"> на електронна поща, като съобщението, с което се </w:t>
      </w:r>
      <w:r w:rsidR="003157C3" w:rsidRPr="00E53559">
        <w:rPr>
          <w:rFonts w:ascii="Times New Roman" w:eastAsia="Times New Roman" w:hAnsi="Times New Roman"/>
          <w:sz w:val="24"/>
          <w:szCs w:val="24"/>
          <w:lang w:eastAsia="bg-BG"/>
        </w:rPr>
        <w:lastRenderedPageBreak/>
        <w:t xml:space="preserve">изпращат, </w:t>
      </w:r>
      <w:r w:rsidR="009C0304" w:rsidRPr="00E53559">
        <w:rPr>
          <w:rFonts w:ascii="Times New Roman" w:eastAsia="Times New Roman" w:hAnsi="Times New Roman"/>
          <w:sz w:val="24"/>
          <w:szCs w:val="24"/>
          <w:lang w:eastAsia="bg-BG"/>
        </w:rPr>
        <w:t>се подписва с електронен подпис;</w:t>
      </w:r>
      <w:r w:rsidR="003157C3" w:rsidRPr="00E53559">
        <w:rPr>
          <w:rFonts w:ascii="Times New Roman" w:eastAsia="Times New Roman" w:hAnsi="Times New Roman"/>
          <w:sz w:val="24"/>
          <w:szCs w:val="24"/>
          <w:lang w:eastAsia="bg-BG"/>
        </w:rPr>
        <w:t xml:space="preserve">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3D93760C" w14:textId="46A1CCCB" w:rsidR="00EA0F85" w:rsidRDefault="009268E7" w:rsidP="00C01095">
      <w:pPr>
        <w:tabs>
          <w:tab w:val="left" w:pos="851"/>
          <w:tab w:val="left" w:pos="3240"/>
          <w:tab w:val="left" w:pos="9356"/>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3157C3" w:rsidRPr="00E53559">
        <w:rPr>
          <w:rFonts w:ascii="Times New Roman" w:eastAsia="Times New Roman" w:hAnsi="Times New Roman"/>
          <w:sz w:val="24"/>
          <w:szCs w:val="24"/>
          <w:lang w:eastAsia="bg-BG"/>
        </w:rPr>
        <w:t xml:space="preserve">Когато решението не е получено от кандидата или участника по някой от изброените начини, възложителят </w:t>
      </w:r>
      <w:r w:rsidR="00554591" w:rsidRPr="00E53559">
        <w:rPr>
          <w:rFonts w:ascii="Times New Roman" w:eastAsia="Times New Roman" w:hAnsi="Times New Roman"/>
          <w:sz w:val="24"/>
          <w:szCs w:val="24"/>
          <w:lang w:eastAsia="bg-BG"/>
        </w:rPr>
        <w:t xml:space="preserve"> </w:t>
      </w:r>
      <w:r w:rsidR="003157C3" w:rsidRPr="00E53559">
        <w:rPr>
          <w:rFonts w:ascii="Times New Roman" w:eastAsia="Times New Roman" w:hAnsi="Times New Roman"/>
          <w:sz w:val="24"/>
          <w:szCs w:val="24"/>
          <w:lang w:eastAsia="bg-BG"/>
        </w:rPr>
        <w:t>публикува съобщение до у</w:t>
      </w:r>
      <w:r w:rsidR="00130348" w:rsidRPr="00E53559">
        <w:rPr>
          <w:rFonts w:ascii="Times New Roman" w:eastAsia="Times New Roman" w:hAnsi="Times New Roman"/>
          <w:sz w:val="24"/>
          <w:szCs w:val="24"/>
          <w:lang w:eastAsia="bg-BG"/>
        </w:rPr>
        <w:t>частника в профила на купувача</w:t>
      </w:r>
      <w:r w:rsidR="005E3C2F">
        <w:rPr>
          <w:rFonts w:ascii="Times New Roman" w:eastAsia="Times New Roman" w:hAnsi="Times New Roman"/>
          <w:sz w:val="24"/>
          <w:szCs w:val="24"/>
          <w:lang w:eastAsia="bg-BG"/>
        </w:rPr>
        <w:t xml:space="preserve"> по чл. 43, ал. 4 от ЗОП</w:t>
      </w:r>
      <w:r w:rsidR="00130348" w:rsidRPr="00E53559">
        <w:rPr>
          <w:rFonts w:ascii="Times New Roman" w:eastAsia="Times New Roman" w:hAnsi="Times New Roman"/>
          <w:sz w:val="24"/>
          <w:szCs w:val="24"/>
          <w:lang w:eastAsia="bg-BG"/>
        </w:rPr>
        <w:t>.</w:t>
      </w:r>
      <w:r w:rsidR="003157C3" w:rsidRPr="00E53559">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14:paraId="17345193" w14:textId="77777777" w:rsidR="009268E7" w:rsidRPr="00E53559" w:rsidRDefault="009268E7" w:rsidP="00C01095">
      <w:pPr>
        <w:tabs>
          <w:tab w:val="left" w:pos="851"/>
          <w:tab w:val="left" w:pos="3240"/>
          <w:tab w:val="left" w:pos="9356"/>
        </w:tabs>
        <w:spacing w:after="0" w:line="360" w:lineRule="auto"/>
        <w:jc w:val="both"/>
        <w:rPr>
          <w:rFonts w:ascii="Times New Roman" w:eastAsia="Times New Roman" w:hAnsi="Times New Roman"/>
          <w:sz w:val="24"/>
          <w:szCs w:val="24"/>
          <w:lang w:eastAsia="bg-BG"/>
        </w:rPr>
      </w:pPr>
    </w:p>
    <w:p w14:paraId="5D248A0B" w14:textId="77777777" w:rsidR="00C23B04" w:rsidRDefault="00603EC8" w:rsidP="00C01095">
      <w:pPr>
        <w:pStyle w:val="Heading1"/>
        <w:spacing w:before="0" w:line="360" w:lineRule="auto"/>
        <w:jc w:val="center"/>
        <w:rPr>
          <w:rFonts w:ascii="Times New Roman" w:eastAsia="Times New Roman" w:hAnsi="Times New Roman" w:cs="Times New Roman"/>
          <w:color w:val="auto"/>
          <w:sz w:val="24"/>
          <w:szCs w:val="24"/>
          <w:lang w:eastAsia="bg-BG"/>
        </w:rPr>
      </w:pPr>
      <w:bookmarkStart w:id="9" w:name="_Toc524344669"/>
      <w:r w:rsidRPr="00E53559">
        <w:rPr>
          <w:rFonts w:ascii="Times New Roman" w:eastAsia="Times New Roman" w:hAnsi="Times New Roman" w:cs="Times New Roman"/>
          <w:color w:val="auto"/>
          <w:sz w:val="24"/>
          <w:szCs w:val="24"/>
          <w:lang w:eastAsia="bg-BG"/>
        </w:rPr>
        <w:t xml:space="preserve">III. </w:t>
      </w:r>
      <w:r w:rsidR="00EA0F85" w:rsidRPr="00E53559">
        <w:rPr>
          <w:rFonts w:ascii="Times New Roman" w:eastAsia="Times New Roman" w:hAnsi="Times New Roman" w:cs="Times New Roman"/>
          <w:color w:val="auto"/>
          <w:sz w:val="24"/>
          <w:szCs w:val="24"/>
          <w:lang w:eastAsia="bg-BG"/>
        </w:rPr>
        <w:t>ИЗИСКВАНИЯ КЪМ УЧАСТНИЦИТЕ В ОТКРИТАТА ПРОЦЕДУРА</w:t>
      </w:r>
      <w:bookmarkEnd w:id="9"/>
    </w:p>
    <w:p w14:paraId="005E8666" w14:textId="77777777" w:rsidR="00BB2AB5" w:rsidRPr="00D632A6" w:rsidRDefault="00BB2AB5" w:rsidP="00BB2AB5">
      <w:pPr>
        <w:pStyle w:val="Heading2"/>
        <w:spacing w:before="0" w:line="360" w:lineRule="auto"/>
        <w:ind w:firstLine="709"/>
        <w:rPr>
          <w:rFonts w:ascii="Times New Roman" w:eastAsia="Times New Roman" w:hAnsi="Times New Roman" w:cs="Times New Roman"/>
          <w:snapToGrid w:val="0"/>
          <w:color w:val="auto"/>
          <w:sz w:val="24"/>
          <w:szCs w:val="24"/>
        </w:rPr>
      </w:pPr>
      <w:bookmarkStart w:id="10" w:name="_Toc461283107"/>
      <w:bookmarkStart w:id="11" w:name="_Toc524344670"/>
      <w:r w:rsidRPr="00D632A6">
        <w:rPr>
          <w:rFonts w:ascii="Times New Roman" w:eastAsia="Times New Roman" w:hAnsi="Times New Roman" w:cs="Times New Roman"/>
          <w:snapToGrid w:val="0"/>
          <w:color w:val="auto"/>
          <w:sz w:val="24"/>
          <w:szCs w:val="24"/>
        </w:rPr>
        <w:t>А. Условия за участие. Основания за отстраняване.</w:t>
      </w:r>
      <w:bookmarkEnd w:id="10"/>
      <w:bookmarkEnd w:id="11"/>
    </w:p>
    <w:p w14:paraId="4556AAE8" w14:textId="77777777" w:rsidR="00BB2AB5" w:rsidRPr="00D632A6" w:rsidRDefault="00BB2AB5" w:rsidP="00BB2AB5">
      <w:pPr>
        <w:pStyle w:val="Heading3"/>
        <w:spacing w:before="0" w:line="360" w:lineRule="auto"/>
        <w:ind w:firstLine="709"/>
        <w:rPr>
          <w:rFonts w:ascii="Times New Roman" w:eastAsia="Times New Roman" w:hAnsi="Times New Roman" w:cs="Times New Roman"/>
          <w:snapToGrid w:val="0"/>
          <w:color w:val="auto"/>
          <w:sz w:val="24"/>
          <w:szCs w:val="24"/>
        </w:rPr>
      </w:pPr>
      <w:bookmarkStart w:id="12" w:name="_Toc461283108"/>
      <w:bookmarkStart w:id="13" w:name="_Toc524344671"/>
      <w:r w:rsidRPr="00D632A6">
        <w:rPr>
          <w:rFonts w:ascii="Times New Roman" w:eastAsia="Times New Roman" w:hAnsi="Times New Roman" w:cs="Times New Roman"/>
          <w:snapToGrid w:val="0"/>
          <w:color w:val="auto"/>
          <w:sz w:val="24"/>
          <w:szCs w:val="24"/>
        </w:rPr>
        <w:t>1. Условия за участие</w:t>
      </w:r>
      <w:bookmarkEnd w:id="12"/>
      <w:bookmarkEnd w:id="13"/>
    </w:p>
    <w:p w14:paraId="28E7546F" w14:textId="77777777" w:rsidR="00BB2AB5" w:rsidRPr="00D632A6" w:rsidRDefault="00BB2AB5" w:rsidP="00BB2AB5">
      <w:pPr>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1.1. В процедурата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образувание.</w:t>
      </w:r>
    </w:p>
    <w:p w14:paraId="4D9EF97E" w14:textId="77777777" w:rsidR="00BB2AB5" w:rsidRPr="00D632A6" w:rsidRDefault="00BB2AB5" w:rsidP="00BB2AB5">
      <w:pPr>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1.2. 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p>
    <w:p w14:paraId="66D64870" w14:textId="77777777" w:rsidR="00BB2AB5" w:rsidRPr="00D632A6" w:rsidRDefault="00BB2AB5" w:rsidP="00BB2AB5">
      <w:pPr>
        <w:tabs>
          <w:tab w:val="left" w:pos="851"/>
        </w:tabs>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1.3. Клон на чуждестранно лице може да е самостоятелен участник в процедурата, съгласно условията, посочени в чл. 36 от ППЗОП.</w:t>
      </w:r>
    </w:p>
    <w:p w14:paraId="45A5DF95" w14:textId="77777777" w:rsidR="00BB2AB5" w:rsidRPr="00D632A6" w:rsidRDefault="00BB2AB5" w:rsidP="00BB2AB5">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1.4. В случай че 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w:t>
      </w:r>
    </w:p>
    <w:p w14:paraId="077F2A61" w14:textId="77777777" w:rsidR="00BB2AB5" w:rsidRPr="00D632A6" w:rsidRDefault="00BB2AB5" w:rsidP="00BB2AB5">
      <w:pPr>
        <w:tabs>
          <w:tab w:val="left" w:pos="851"/>
        </w:tabs>
        <w:spacing w:after="0" w:line="360" w:lineRule="auto"/>
        <w:ind w:firstLine="709"/>
        <w:jc w:val="both"/>
        <w:rPr>
          <w:rFonts w:ascii="Times New Roman" w:hAnsi="Times New Roman"/>
          <w:sz w:val="24"/>
          <w:szCs w:val="24"/>
        </w:rPr>
      </w:pPr>
      <w:r w:rsidRPr="00D632A6">
        <w:rPr>
          <w:rFonts w:ascii="Times New Roman" w:eastAsia="Times New Roman" w:hAnsi="Times New Roman"/>
          <w:snapToGrid w:val="0"/>
          <w:sz w:val="24"/>
          <w:szCs w:val="24"/>
        </w:rPr>
        <w:t xml:space="preserve">1.5. Участник може да се позове на капацитета на трети лица по отношение на критериите, свързани с икономическото и финансовото състояние, техническите способности и професионална компетентност.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Pr="00D632A6">
        <w:rPr>
          <w:rFonts w:ascii="Times New Roman" w:hAnsi="Times New Roman"/>
          <w:sz w:val="24"/>
          <w:szCs w:val="24"/>
        </w:rPr>
        <w:t>На основание чл. 65, ал. 6 от ЗОП, в случаите когато участникът ще ползва капацитета на трети лица, за доказване на съответствието с критериите, свързани с икономическо и финансово състояние, то те заедно с участника в процедурата носят солидарна отговорност за изпълнението на поръчката.</w:t>
      </w:r>
    </w:p>
    <w:p w14:paraId="34897726" w14:textId="77777777" w:rsidR="00BB2AB5" w:rsidRPr="00D632A6" w:rsidRDefault="00BB2AB5" w:rsidP="00BB2AB5">
      <w:pPr>
        <w:tabs>
          <w:tab w:val="left" w:pos="851"/>
        </w:tabs>
        <w:spacing w:after="0" w:line="360" w:lineRule="auto"/>
        <w:ind w:firstLine="709"/>
        <w:jc w:val="both"/>
        <w:rPr>
          <w:rFonts w:ascii="Times New Roman" w:hAnsi="Times New Roman"/>
          <w:sz w:val="24"/>
          <w:szCs w:val="24"/>
        </w:rPr>
      </w:pPr>
      <w:r w:rsidRPr="00D632A6">
        <w:rPr>
          <w:rFonts w:ascii="Times New Roman" w:hAnsi="Times New Roman"/>
          <w:sz w:val="24"/>
          <w:szCs w:val="24"/>
        </w:rPr>
        <w:t>1.6. Участникът посочва в офертата си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w:t>
      </w:r>
    </w:p>
    <w:p w14:paraId="18ACB138" w14:textId="77777777" w:rsidR="00BB2AB5" w:rsidRPr="00D632A6" w:rsidRDefault="00BB2AB5" w:rsidP="00BB2AB5">
      <w:pPr>
        <w:tabs>
          <w:tab w:val="left" w:pos="851"/>
        </w:tabs>
        <w:spacing w:after="0" w:line="360" w:lineRule="auto"/>
        <w:ind w:firstLine="709"/>
        <w:jc w:val="both"/>
        <w:rPr>
          <w:rFonts w:ascii="Times New Roman" w:eastAsia="Times New Roman" w:hAnsi="Times New Roman"/>
          <w:snapToGrid w:val="0"/>
          <w:sz w:val="24"/>
          <w:szCs w:val="24"/>
        </w:rPr>
      </w:pPr>
      <w:r w:rsidRPr="00D632A6">
        <w:rPr>
          <w:rFonts w:ascii="Times New Roman" w:hAnsi="Times New Roman"/>
          <w:sz w:val="24"/>
          <w:szCs w:val="24"/>
        </w:rPr>
        <w:lastRenderedPageBreak/>
        <w:t xml:space="preserve">1.7. </w:t>
      </w:r>
      <w:r w:rsidRPr="00D632A6">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34175E9A" w14:textId="77777777" w:rsidR="00BB2AB5" w:rsidRPr="00D632A6" w:rsidRDefault="00BB2AB5" w:rsidP="00BB2AB5">
      <w:pPr>
        <w:tabs>
          <w:tab w:val="left" w:pos="851"/>
        </w:tabs>
        <w:spacing w:after="0" w:line="360" w:lineRule="auto"/>
        <w:ind w:firstLine="709"/>
        <w:jc w:val="both"/>
        <w:rPr>
          <w:rFonts w:ascii="Times New Roman" w:hAnsi="Times New Roman"/>
          <w:sz w:val="24"/>
          <w:szCs w:val="24"/>
        </w:rPr>
      </w:pPr>
      <w:r w:rsidRPr="00D632A6">
        <w:rPr>
          <w:rFonts w:ascii="Times New Roman" w:eastAsia="Times New Roman" w:hAnsi="Times New Roman"/>
          <w:snapToGrid w:val="0"/>
          <w:sz w:val="24"/>
          <w:szCs w:val="24"/>
        </w:rPr>
        <w:t>1.8. В процедура за възлагане на обществена поръчка едно физическо или юридическо лице може да участва само в едно обединение.</w:t>
      </w:r>
    </w:p>
    <w:p w14:paraId="7F9508B1" w14:textId="77777777" w:rsidR="00BB2AB5" w:rsidRPr="00D632A6" w:rsidRDefault="00BB2AB5" w:rsidP="00BB2AB5">
      <w:pPr>
        <w:tabs>
          <w:tab w:val="left" w:pos="851"/>
        </w:tabs>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 xml:space="preserve">1.9. 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D632A6">
        <w:rPr>
          <w:rFonts w:ascii="Times New Roman" w:eastAsia="Times New Roman" w:hAnsi="Times New Roman"/>
          <w:b/>
          <w:snapToGrid w:val="0"/>
          <w:sz w:val="24"/>
          <w:szCs w:val="24"/>
        </w:rPr>
        <w:t>не могат</w:t>
      </w:r>
      <w:r w:rsidRPr="00D632A6">
        <w:rPr>
          <w:rFonts w:ascii="Times New Roman" w:eastAsia="Times New Roman" w:hAnsi="Times New Roman"/>
          <w:snapToGrid w:val="0"/>
          <w:sz w:val="24"/>
          <w:szCs w:val="24"/>
        </w:rPr>
        <w:t xml:space="preserve"> пряко или косвено да участват в процедурата, включително и чрез гражданско дружество/консорциум, в което участва дружество, регистрирано в юрисдикция с преференциален данъчен режим.</w:t>
      </w:r>
    </w:p>
    <w:p w14:paraId="137B6AD6" w14:textId="77777777" w:rsidR="00BB2AB5" w:rsidRPr="00D632A6" w:rsidRDefault="00BB2AB5" w:rsidP="00BB2AB5">
      <w:pPr>
        <w:tabs>
          <w:tab w:val="left" w:pos="709"/>
        </w:tabs>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 xml:space="preserve">1.10. </w:t>
      </w:r>
      <w:r w:rsidRPr="00D632A6">
        <w:rPr>
          <w:rFonts w:ascii="Times New Roman" w:eastAsia="Times New Roman" w:hAnsi="Times New Roman"/>
          <w:b/>
          <w:snapToGrid w:val="0"/>
          <w:sz w:val="24"/>
          <w:szCs w:val="24"/>
        </w:rPr>
        <w:t xml:space="preserve">Свързани лица* </w:t>
      </w:r>
      <w:r w:rsidRPr="00D632A6">
        <w:rPr>
          <w:rFonts w:ascii="Times New Roman" w:eastAsia="Times New Roman" w:hAnsi="Times New Roman"/>
          <w:snapToGrid w:val="0"/>
          <w:sz w:val="24"/>
          <w:szCs w:val="24"/>
        </w:rPr>
        <w:t>на основание чл. 101, ал. 11 от ЗОП</w:t>
      </w:r>
      <w:r w:rsidRPr="00D632A6">
        <w:rPr>
          <w:rFonts w:ascii="Times New Roman" w:eastAsia="Times New Roman" w:hAnsi="Times New Roman"/>
          <w:b/>
          <w:snapToGrid w:val="0"/>
          <w:sz w:val="24"/>
          <w:szCs w:val="24"/>
        </w:rPr>
        <w:t xml:space="preserve"> не могат да бъдат самостоятелни участници</w:t>
      </w:r>
      <w:r w:rsidRPr="00D632A6">
        <w:rPr>
          <w:rFonts w:ascii="Times New Roman" w:eastAsia="Times New Roman" w:hAnsi="Times New Roman"/>
          <w:snapToGrid w:val="0"/>
          <w:sz w:val="24"/>
          <w:szCs w:val="24"/>
        </w:rPr>
        <w:t xml:space="preserve"> в процедурата.</w:t>
      </w:r>
    </w:p>
    <w:p w14:paraId="00BE4307" w14:textId="77777777" w:rsidR="00BB2AB5" w:rsidRPr="00D632A6" w:rsidRDefault="00BB2AB5" w:rsidP="00BB2AB5">
      <w:pPr>
        <w:tabs>
          <w:tab w:val="left" w:pos="709"/>
        </w:tabs>
        <w:spacing w:after="0" w:line="360" w:lineRule="auto"/>
        <w:ind w:firstLine="709"/>
        <w:jc w:val="both"/>
        <w:rPr>
          <w:rFonts w:ascii="Times New Roman" w:eastAsia="Times New Roman" w:hAnsi="Times New Roman"/>
          <w:i/>
          <w:snapToGrid w:val="0"/>
          <w:sz w:val="24"/>
          <w:szCs w:val="24"/>
        </w:rPr>
      </w:pPr>
      <w:r w:rsidRPr="00D632A6">
        <w:rPr>
          <w:rFonts w:ascii="Times New Roman" w:eastAsia="Times New Roman" w:hAnsi="Times New Roman"/>
          <w:i/>
          <w:snapToGrid w:val="0"/>
          <w:sz w:val="24"/>
          <w:szCs w:val="24"/>
        </w:rPr>
        <w:t>*„Свързани лица“ са тези по смисъла на § 1, т. 13 и т. 14 от допълнителните разпоредби на Закона за публичното предлагане на ценни книжа.</w:t>
      </w:r>
    </w:p>
    <w:p w14:paraId="1E1E0843" w14:textId="77777777" w:rsidR="00BB2AB5" w:rsidRPr="00D632A6" w:rsidRDefault="00BB2AB5" w:rsidP="00BB2AB5">
      <w:pPr>
        <w:tabs>
          <w:tab w:val="left" w:pos="709"/>
        </w:tabs>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1.11. В обществената поръчка не могат да участват лица, за които са налице обстоятелства по чл. 69 от Закона за противодействие на корупцията и за отнемане на незаконно придобитото имущество.</w:t>
      </w:r>
    </w:p>
    <w:p w14:paraId="012FA5F9" w14:textId="77777777" w:rsidR="00BB2AB5" w:rsidRPr="00D632A6" w:rsidRDefault="00BB2AB5" w:rsidP="00BB2AB5">
      <w:pPr>
        <w:tabs>
          <w:tab w:val="left" w:pos="851"/>
        </w:tabs>
        <w:spacing w:after="0" w:line="360" w:lineRule="auto"/>
        <w:ind w:right="35" w:firstLine="709"/>
        <w:jc w:val="both"/>
        <w:rPr>
          <w:rFonts w:ascii="Times New Roman" w:eastAsia="Times New Roman" w:hAnsi="Times New Roman"/>
          <w:b/>
          <w:i/>
          <w:snapToGrid w:val="0"/>
          <w:sz w:val="24"/>
          <w:szCs w:val="24"/>
        </w:rPr>
      </w:pPr>
      <w:r w:rsidRPr="00D632A6">
        <w:rPr>
          <w:rFonts w:ascii="Times New Roman" w:eastAsia="Times New Roman" w:hAnsi="Times New Roman"/>
          <w:b/>
          <w:snapToGrid w:val="0"/>
          <w:sz w:val="24"/>
          <w:szCs w:val="24"/>
        </w:rPr>
        <w:t xml:space="preserve">Забележка: </w:t>
      </w:r>
      <w:r w:rsidRPr="00D632A6">
        <w:rPr>
          <w:rFonts w:ascii="Times New Roman" w:eastAsia="Times New Roman" w:hAnsi="Times New Roman"/>
          <w:i/>
          <w:snapToGrid w:val="0"/>
          <w:sz w:val="24"/>
          <w:szCs w:val="24"/>
        </w:rPr>
        <w:t>При подаване на оферта за участие, обстоятелствата по т. 1.9, т. 1.10, т. 1.11. се декларират от участника чрез попълване на част III, буква Г: „Специфични национални основания за изключване” от еЕЕДОП, чрез отбелязване на „НЕ“/„ДА“ в полето за отговор.</w:t>
      </w:r>
      <w:r w:rsidRPr="00D632A6">
        <w:rPr>
          <w:rFonts w:ascii="Times New Roman" w:eastAsia="Times New Roman" w:hAnsi="Times New Roman"/>
          <w:b/>
          <w:i/>
          <w:snapToGrid w:val="0"/>
          <w:sz w:val="24"/>
          <w:szCs w:val="24"/>
        </w:rPr>
        <w:t xml:space="preserve"> </w:t>
      </w:r>
      <w:r w:rsidRPr="00D632A6">
        <w:rPr>
          <w:rFonts w:ascii="Times New Roman" w:eastAsia="Times New Roman" w:hAnsi="Times New Roman"/>
          <w:b/>
          <w:i/>
          <w:snapToGrid w:val="0"/>
          <w:sz w:val="24"/>
          <w:szCs w:val="24"/>
          <w:u w:val="single"/>
        </w:rPr>
        <w:t>В случай че се прилага някое специфично национално основание за изключване е необходимо участниците да опишат изчерпателно съответното основание за отстраняване и да опишат предприетите мерки в полето за отговор.</w:t>
      </w:r>
    </w:p>
    <w:p w14:paraId="181BAE57" w14:textId="5A70119C" w:rsidR="006E38B6" w:rsidRPr="006E38B6" w:rsidRDefault="006E38B6" w:rsidP="006E38B6">
      <w:pPr>
        <w:tabs>
          <w:tab w:val="left" w:pos="851"/>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Pr="006E38B6">
        <w:rPr>
          <w:rFonts w:ascii="Times New Roman" w:eastAsia="Times New Roman" w:hAnsi="Times New Roman"/>
          <w:snapToGrid w:val="0"/>
          <w:sz w:val="24"/>
          <w:szCs w:val="24"/>
        </w:rPr>
        <w:t>1.12. Възложителят ще отстрани всеки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 2, ал. 1 от ДР на ЗМИП.</w:t>
      </w:r>
    </w:p>
    <w:p w14:paraId="78FC0A3B" w14:textId="77777777" w:rsidR="006E38B6" w:rsidRPr="006E38B6" w:rsidRDefault="006E38B6" w:rsidP="006E38B6">
      <w:pPr>
        <w:tabs>
          <w:tab w:val="left" w:pos="851"/>
        </w:tabs>
        <w:spacing w:after="0" w:line="360" w:lineRule="auto"/>
        <w:jc w:val="both"/>
        <w:rPr>
          <w:rFonts w:ascii="Times New Roman" w:eastAsia="Times New Roman" w:hAnsi="Times New Roman"/>
          <w:snapToGrid w:val="0"/>
          <w:sz w:val="24"/>
          <w:szCs w:val="24"/>
        </w:rPr>
      </w:pPr>
      <w:r w:rsidRPr="006E38B6">
        <w:rPr>
          <w:rFonts w:ascii="Times New Roman" w:eastAsia="Times New Roman" w:hAnsi="Times New Roman"/>
          <w:snapToGrid w:val="0"/>
          <w:sz w:val="24"/>
          <w:szCs w:val="24"/>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 участник, който е юридическо лице), в офертата на участника следва да бъде представена информацията, както следва:</w:t>
      </w:r>
    </w:p>
    <w:p w14:paraId="78217656" w14:textId="0A008940" w:rsidR="006E38B6" w:rsidRPr="006E38B6" w:rsidRDefault="00876F75" w:rsidP="00BE2404">
      <w:pPr>
        <w:tabs>
          <w:tab w:val="left" w:pos="851"/>
          <w:tab w:val="left" w:pos="993"/>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6E38B6" w:rsidRPr="006E38B6">
        <w:rPr>
          <w:rFonts w:ascii="Times New Roman" w:eastAsia="Times New Roman" w:hAnsi="Times New Roman"/>
          <w:snapToGrid w:val="0"/>
          <w:sz w:val="24"/>
          <w:szCs w:val="24"/>
        </w:rPr>
        <w:t>-</w:t>
      </w:r>
      <w:r w:rsidR="006E38B6" w:rsidRPr="006E38B6">
        <w:rPr>
          <w:rFonts w:ascii="Times New Roman" w:eastAsia="Times New Roman" w:hAnsi="Times New Roman"/>
          <w:snapToGrid w:val="0"/>
          <w:sz w:val="24"/>
          <w:szCs w:val="24"/>
        </w:rPr>
        <w:tab/>
        <w:t>При участници/членове на обединение – физически лица: документите и информацията по чл. 53 от ЗМИП;</w:t>
      </w:r>
    </w:p>
    <w:p w14:paraId="36C5B9A7" w14:textId="519E163E" w:rsidR="006E38B6" w:rsidRPr="006E38B6" w:rsidRDefault="00876F75" w:rsidP="00BE2404">
      <w:pPr>
        <w:tabs>
          <w:tab w:val="left" w:pos="851"/>
          <w:tab w:val="left" w:pos="993"/>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ab/>
      </w:r>
      <w:r w:rsidR="006E38B6" w:rsidRPr="006E38B6">
        <w:rPr>
          <w:rFonts w:ascii="Times New Roman" w:eastAsia="Times New Roman" w:hAnsi="Times New Roman"/>
          <w:snapToGrid w:val="0"/>
          <w:sz w:val="24"/>
          <w:szCs w:val="24"/>
        </w:rPr>
        <w:t>-</w:t>
      </w:r>
      <w:r w:rsidR="006E38B6" w:rsidRPr="006E38B6">
        <w:rPr>
          <w:rFonts w:ascii="Times New Roman" w:eastAsia="Times New Roman" w:hAnsi="Times New Roman"/>
          <w:snapToGrid w:val="0"/>
          <w:sz w:val="24"/>
          <w:szCs w:val="24"/>
        </w:rPr>
        <w:tab/>
        <w:t xml:space="preserve">При участници/членове на обединение – юридически лица:  информацията и документите по чл. 54 от ЗМИП. Когато е посочен ЕИК, съгласно чл. 23, ал. 6 от </w:t>
      </w:r>
      <w:r w:rsidRPr="00876F75">
        <w:rPr>
          <w:rFonts w:ascii="Times New Roman" w:eastAsia="Times New Roman" w:hAnsi="Times New Roman"/>
          <w:snapToGrid w:val="0"/>
          <w:sz w:val="24"/>
          <w:szCs w:val="24"/>
        </w:rPr>
        <w:t>ЗТРРЮЛНЦ</w:t>
      </w:r>
      <w:r w:rsidR="006E38B6" w:rsidRPr="006E38B6">
        <w:rPr>
          <w:rFonts w:ascii="Times New Roman" w:eastAsia="Times New Roman" w:hAnsi="Times New Roman"/>
          <w:snapToGrid w:val="0"/>
          <w:sz w:val="24"/>
          <w:szCs w:val="24"/>
        </w:rPr>
        <w:t xml:space="preserve">,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съгласно чл. 59, ал. 1, т. 3 от ЗМИП (приложение към документацията за обществената поръчка). </w:t>
      </w:r>
    </w:p>
    <w:p w14:paraId="1BFEDFD8" w14:textId="77777777" w:rsidR="00BB2AB5" w:rsidRPr="00D632A6" w:rsidRDefault="00BB2AB5" w:rsidP="00BB2AB5">
      <w:pPr>
        <w:tabs>
          <w:tab w:val="left" w:pos="851"/>
        </w:tabs>
        <w:spacing w:after="0" w:line="360" w:lineRule="auto"/>
        <w:jc w:val="both"/>
        <w:rPr>
          <w:rFonts w:ascii="Times New Roman" w:eastAsia="Times New Roman" w:hAnsi="Times New Roman"/>
          <w:snapToGrid w:val="0"/>
          <w:sz w:val="24"/>
          <w:szCs w:val="24"/>
        </w:rPr>
      </w:pPr>
    </w:p>
    <w:p w14:paraId="1BDE1AE8" w14:textId="77777777" w:rsidR="00BB2AB5" w:rsidRPr="00D632A6" w:rsidRDefault="00BB2AB5" w:rsidP="00BB2AB5">
      <w:pPr>
        <w:pStyle w:val="Heading3"/>
        <w:spacing w:before="0" w:line="360" w:lineRule="auto"/>
        <w:ind w:firstLine="709"/>
        <w:rPr>
          <w:rFonts w:ascii="Times New Roman" w:eastAsia="Times New Roman" w:hAnsi="Times New Roman" w:cs="Times New Roman"/>
          <w:bCs w:val="0"/>
          <w:snapToGrid w:val="0"/>
          <w:color w:val="auto"/>
          <w:sz w:val="24"/>
          <w:szCs w:val="24"/>
        </w:rPr>
      </w:pPr>
      <w:bookmarkStart w:id="14" w:name="_Toc461283109"/>
      <w:bookmarkStart w:id="15" w:name="_Toc524344672"/>
      <w:r w:rsidRPr="00D632A6">
        <w:rPr>
          <w:rFonts w:ascii="Times New Roman" w:eastAsia="Times New Roman" w:hAnsi="Times New Roman" w:cs="Times New Roman"/>
          <w:bCs w:val="0"/>
          <w:snapToGrid w:val="0"/>
          <w:color w:val="auto"/>
          <w:sz w:val="24"/>
          <w:szCs w:val="24"/>
        </w:rPr>
        <w:t>2. Основания за отстраняване</w:t>
      </w:r>
      <w:bookmarkEnd w:id="14"/>
      <w:bookmarkEnd w:id="15"/>
    </w:p>
    <w:p w14:paraId="32BAEACF" w14:textId="77777777" w:rsidR="00BB2AB5" w:rsidRPr="00D632A6" w:rsidRDefault="00BB2AB5" w:rsidP="00BB2AB5">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D632A6">
        <w:rPr>
          <w:rFonts w:ascii="Times New Roman" w:eastAsia="Times New Roman" w:hAnsi="Times New Roman"/>
          <w:b/>
          <w:snapToGrid w:val="0"/>
          <w:sz w:val="24"/>
          <w:szCs w:val="24"/>
        </w:rPr>
        <w:t>2.1.</w:t>
      </w:r>
      <w:r w:rsidRPr="00D632A6">
        <w:rPr>
          <w:rFonts w:ascii="Times New Roman" w:eastAsia="Times New Roman" w:hAnsi="Times New Roman"/>
          <w:snapToGrid w:val="0"/>
          <w:sz w:val="24"/>
          <w:szCs w:val="24"/>
        </w:rPr>
        <w:t> </w:t>
      </w:r>
      <w:r w:rsidRPr="00D632A6">
        <w:rPr>
          <w:rFonts w:ascii="Times New Roman" w:eastAsia="Times New Roman" w:hAnsi="Times New Roman"/>
          <w:b/>
          <w:snapToGrid w:val="0"/>
          <w:sz w:val="24"/>
          <w:szCs w:val="24"/>
        </w:rPr>
        <w:t>Възложителят отстранява от участие в откритата процедура участник, за когото е налице някое от основанията, предвидени в чл. 54 от ЗОП, а именно:</w:t>
      </w:r>
    </w:p>
    <w:p w14:paraId="47CEC756" w14:textId="77777777" w:rsidR="00BB2AB5" w:rsidRPr="00D632A6" w:rsidRDefault="00BB2AB5" w:rsidP="00BB2AB5">
      <w:pPr>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2.1.1. който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14:paraId="62C21AA9" w14:textId="77777777" w:rsidR="00BB2AB5" w:rsidRPr="00D632A6" w:rsidRDefault="00BB2AB5" w:rsidP="00BB2AB5">
      <w:pPr>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b/>
          <w:snapToGrid w:val="0"/>
          <w:sz w:val="24"/>
          <w:szCs w:val="24"/>
        </w:rPr>
        <w:t>ЗАБЕЛЕЖКА:</w:t>
      </w:r>
      <w:r w:rsidRPr="00D632A6">
        <w:rPr>
          <w:rFonts w:ascii="Times New Roman" w:eastAsia="Times New Roman" w:hAnsi="Times New Roman"/>
          <w:i/>
          <w:snapToGrid w:val="0"/>
          <w:sz w:val="24"/>
          <w:szCs w:val="24"/>
        </w:rPr>
        <w:t xml:space="preserve"> При подаване на оферта за участие, липсата на обстоятелствата по </w:t>
      </w:r>
      <w:r w:rsidRPr="00D632A6">
        <w:rPr>
          <w:rFonts w:ascii="Times New Roman" w:eastAsia="Times New Roman" w:hAnsi="Times New Roman"/>
          <w:b/>
          <w:i/>
          <w:snapToGrid w:val="0"/>
          <w:sz w:val="24"/>
          <w:szCs w:val="24"/>
        </w:rPr>
        <w:t>чл. 172 (престъпление против трудовите права на гражданите);</w:t>
      </w:r>
      <w:r w:rsidRPr="00D632A6">
        <w:rPr>
          <w:rFonts w:ascii="Times New Roman" w:eastAsia="Times New Roman" w:hAnsi="Times New Roman"/>
          <w:i/>
          <w:snapToGrid w:val="0"/>
          <w:sz w:val="24"/>
          <w:szCs w:val="24"/>
        </w:rPr>
        <w:t xml:space="preserve"> </w:t>
      </w:r>
      <w:r w:rsidRPr="00D632A6">
        <w:rPr>
          <w:rFonts w:ascii="Times New Roman" w:eastAsia="Times New Roman" w:hAnsi="Times New Roman"/>
          <w:b/>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 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w:t>
      </w:r>
      <w:r w:rsidRPr="00D632A6">
        <w:rPr>
          <w:rFonts w:ascii="Times New Roman" w:eastAsia="Times New Roman" w:hAnsi="Times New Roman"/>
          <w:i/>
          <w:snapToGrid w:val="0"/>
          <w:sz w:val="24"/>
          <w:szCs w:val="24"/>
        </w:rPr>
        <w:t xml:space="preserve"> </w:t>
      </w:r>
      <w:r w:rsidRPr="00D632A6">
        <w:rPr>
          <w:rFonts w:ascii="Times New Roman" w:eastAsia="Times New Roman" w:hAnsi="Times New Roman"/>
          <w:b/>
          <w:i/>
          <w:snapToGrid w:val="0"/>
          <w:sz w:val="24"/>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Pr="00D632A6">
        <w:rPr>
          <w:rFonts w:ascii="Times New Roman" w:eastAsia="Times New Roman" w:hAnsi="Times New Roman"/>
          <w:i/>
          <w:snapToGrid w:val="0"/>
          <w:sz w:val="24"/>
          <w:szCs w:val="24"/>
        </w:rPr>
        <w:t xml:space="preserve"> </w:t>
      </w:r>
      <w:r w:rsidRPr="00D632A6">
        <w:rPr>
          <w:rFonts w:ascii="Times New Roman" w:eastAsia="Times New Roman" w:hAnsi="Times New Roman"/>
          <w:b/>
          <w:i/>
          <w:snapToGrid w:val="0"/>
          <w:sz w:val="24"/>
          <w:szCs w:val="24"/>
        </w:rPr>
        <w:t>от НК</w:t>
      </w:r>
      <w:r w:rsidRPr="00D632A6">
        <w:rPr>
          <w:rFonts w:ascii="Times New Roman" w:eastAsia="Times New Roman" w:hAnsi="Times New Roman"/>
          <w:i/>
          <w:snapToGrid w:val="0"/>
          <w:sz w:val="24"/>
          <w:szCs w:val="24"/>
        </w:rPr>
        <w:t xml:space="preserve">, се посочват от участника чрез </w:t>
      </w:r>
      <w:r w:rsidRPr="00D632A6">
        <w:rPr>
          <w:rFonts w:ascii="Times New Roman" w:eastAsia="Times New Roman" w:hAnsi="Times New Roman"/>
          <w:b/>
          <w:i/>
          <w:snapToGrid w:val="0"/>
          <w:sz w:val="24"/>
          <w:szCs w:val="24"/>
        </w:rPr>
        <w:t>попълване</w:t>
      </w:r>
      <w:r w:rsidRPr="00D632A6">
        <w:rPr>
          <w:rFonts w:ascii="Times New Roman" w:eastAsia="Times New Roman" w:hAnsi="Times New Roman"/>
          <w:i/>
          <w:snapToGrid w:val="0"/>
          <w:sz w:val="24"/>
          <w:szCs w:val="24"/>
        </w:rPr>
        <w:t xml:space="preserve"> на част III, буква „Г. Специфични национални основания за изключване” от еЕЕДОП, чрез отбелязване на „НЕ“/„ДА“ в полето за отговор. </w:t>
      </w:r>
      <w:r w:rsidRPr="00D632A6">
        <w:rPr>
          <w:rFonts w:ascii="Times New Roman" w:eastAsia="Times New Roman" w:hAnsi="Times New Roman"/>
          <w:b/>
          <w:i/>
          <w:snapToGrid w:val="0"/>
          <w:sz w:val="24"/>
          <w:szCs w:val="24"/>
          <w:u w:val="single"/>
        </w:rPr>
        <w:t>В случай че се прилага някое специфично национално основание за изключване е необходимо участниците да опишат изчерпателно съответното основание за отстраняване и да опишат предприетите мерки за реабилитиране в полето за отговор.</w:t>
      </w:r>
    </w:p>
    <w:p w14:paraId="4B85BF3A" w14:textId="77777777" w:rsidR="00BB2AB5" w:rsidRPr="00D632A6" w:rsidRDefault="00BB2AB5" w:rsidP="00BB2AB5">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2.1.2. който е осъден с влязла в сила присъда, освен ако е реабилитиран за престъпление, аналогично на тези по т. 2.1.1., в друга държава членка или трета страна;</w:t>
      </w:r>
    </w:p>
    <w:p w14:paraId="6505FB3F" w14:textId="77777777" w:rsidR="00BB2AB5" w:rsidRPr="00D632A6" w:rsidRDefault="00BB2AB5" w:rsidP="00BB2AB5">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 xml:space="preserve">2.1.3. който има задължения за данъци и задължителни осигурителни вноски по смисъла на чл. 162, ал. 2, т. 1 от Данъчно-осигурителния процесуален кодекс и лихвите по </w:t>
      </w:r>
      <w:r w:rsidRPr="00D632A6">
        <w:rPr>
          <w:rFonts w:ascii="Times New Roman" w:eastAsia="Times New Roman" w:hAnsi="Times New Roman"/>
          <w:snapToGrid w:val="0"/>
          <w:sz w:val="24"/>
          <w:szCs w:val="24"/>
        </w:rPr>
        <w:lastRenderedPageBreak/>
        <w:t>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31847E4C" w14:textId="77777777" w:rsidR="00BB2AB5" w:rsidRPr="00D632A6" w:rsidRDefault="00BB2AB5" w:rsidP="00BB2AB5">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w:t>
      </w:r>
      <w:r w:rsidRPr="00D632A6">
        <w:rPr>
          <w:rFonts w:ascii="Times New Roman" w:eastAsia="Times New Roman" w:hAnsi="Times New Roman"/>
          <w:i/>
          <w:snapToGrid w:val="0"/>
          <w:sz w:val="24"/>
          <w:szCs w:val="24"/>
        </w:rPr>
        <w:t>Когато участникът има задължения за данъци или осигурителни вноски, това е основание за отстраняване, когато размерът им надвишава 1 % от годишния общ оборот на участника за предходната приключила финансова година</w:t>
      </w:r>
      <w:r w:rsidRPr="00D632A6">
        <w:rPr>
          <w:rFonts w:ascii="Times New Roman" w:eastAsia="Times New Roman" w:hAnsi="Times New Roman"/>
          <w:snapToGrid w:val="0"/>
          <w:sz w:val="24"/>
          <w:szCs w:val="24"/>
        </w:rPr>
        <w:t>.</w:t>
      </w:r>
    </w:p>
    <w:p w14:paraId="42EDFE5A" w14:textId="77777777" w:rsidR="00BB2AB5" w:rsidRPr="00D632A6" w:rsidRDefault="00BB2AB5" w:rsidP="00BB2AB5">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2.1.4. за когото е налице неравнопоставеност в случаите по чл. 44, ал. 5 от ЗОП;</w:t>
      </w:r>
    </w:p>
    <w:p w14:paraId="3F43AD3E" w14:textId="77777777" w:rsidR="00BB2AB5" w:rsidRPr="00D632A6" w:rsidRDefault="00BB2AB5" w:rsidP="00BB2AB5">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225A089B" w14:textId="77777777" w:rsidR="00BB2AB5" w:rsidRPr="00D632A6" w:rsidRDefault="00BB2AB5" w:rsidP="00BB2AB5">
      <w:pPr>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2.1.6. за когото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7308D70E" w14:textId="77777777" w:rsidR="00BB2AB5" w:rsidRPr="00D632A6" w:rsidRDefault="00BB2AB5" w:rsidP="00BB2AB5">
      <w:pPr>
        <w:spacing w:after="0" w:line="360" w:lineRule="auto"/>
        <w:ind w:firstLine="709"/>
        <w:jc w:val="both"/>
        <w:rPr>
          <w:rFonts w:ascii="Times New Roman" w:eastAsia="Times New Roman" w:hAnsi="Times New Roman"/>
          <w:i/>
          <w:snapToGrid w:val="0"/>
          <w:sz w:val="24"/>
          <w:szCs w:val="24"/>
        </w:rPr>
      </w:pPr>
      <w:r w:rsidRPr="00D632A6">
        <w:rPr>
          <w:rFonts w:ascii="Times New Roman" w:eastAsia="Times New Roman" w:hAnsi="Times New Roman"/>
          <w:b/>
          <w:i/>
          <w:snapToGrid w:val="0"/>
          <w:sz w:val="24"/>
          <w:szCs w:val="24"/>
          <w:u w:val="single"/>
        </w:rPr>
        <w:t>Забележка:</w:t>
      </w:r>
      <w:r w:rsidRPr="00D632A6">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установени с влязло в сила наказателно постановление или съдебно решение, нарушения по чл. 61, ал. 1, чл. 62, ал. 1 или 3, чл. 63, ал. 1 или 2, чл. 228, ал. 3 от Кодекса на труда или чл. 13, ал. 1 от Закона за трудовата миграция и трудовата мобилност</w:t>
      </w:r>
      <w:r w:rsidRPr="00D632A6">
        <w:rPr>
          <w:rFonts w:ascii="Times New Roman" w:eastAsia="Times New Roman" w:hAnsi="Times New Roman"/>
          <w:b/>
          <w:i/>
          <w:snapToGrid w:val="0"/>
          <w:sz w:val="24"/>
          <w:szCs w:val="24"/>
        </w:rPr>
        <w:t>,</w:t>
      </w:r>
      <w:r w:rsidRPr="00D632A6">
        <w:rPr>
          <w:rFonts w:ascii="Times New Roman" w:eastAsia="Times New Roman" w:hAnsi="Times New Roman"/>
          <w:i/>
          <w:snapToGrid w:val="0"/>
          <w:sz w:val="24"/>
          <w:szCs w:val="24"/>
        </w:rPr>
        <w:t xml:space="preserve"> се посочват от участника чрез </w:t>
      </w:r>
      <w:r w:rsidRPr="00D632A6">
        <w:rPr>
          <w:rFonts w:ascii="Times New Roman" w:eastAsia="Times New Roman" w:hAnsi="Times New Roman"/>
          <w:b/>
          <w:i/>
          <w:snapToGrid w:val="0"/>
          <w:sz w:val="24"/>
          <w:szCs w:val="24"/>
        </w:rPr>
        <w:t>попълване</w:t>
      </w:r>
      <w:r w:rsidRPr="00D632A6">
        <w:rPr>
          <w:rFonts w:ascii="Times New Roman" w:eastAsia="Times New Roman" w:hAnsi="Times New Roman"/>
          <w:i/>
          <w:snapToGrid w:val="0"/>
          <w:sz w:val="24"/>
          <w:szCs w:val="24"/>
        </w:rPr>
        <w:t xml:space="preserve"> на част III, буква „Г. Специфични национални основания за изключване” от еЕЕДОП, чрез отбелязване на „НЕ“/„ДА“ в полето за отговор. </w:t>
      </w:r>
      <w:r w:rsidRPr="00D632A6">
        <w:rPr>
          <w:rFonts w:ascii="Times New Roman" w:eastAsia="Times New Roman" w:hAnsi="Times New Roman"/>
          <w:b/>
          <w:i/>
          <w:snapToGrid w:val="0"/>
          <w:sz w:val="24"/>
          <w:szCs w:val="24"/>
          <w:u w:val="single"/>
        </w:rPr>
        <w:t>В случай че се прилага някое специфично национално основание за изключване е необходимо участниците да опишат изчерпателно съответното основание за отстраняване и да опишат предприетите мерки за реабилитиране в полето за отговор</w:t>
      </w:r>
      <w:r w:rsidRPr="00D632A6">
        <w:rPr>
          <w:rFonts w:ascii="Times New Roman" w:eastAsia="Times New Roman" w:hAnsi="Times New Roman"/>
          <w:i/>
          <w:snapToGrid w:val="0"/>
          <w:sz w:val="24"/>
          <w:szCs w:val="24"/>
        </w:rPr>
        <w:t>.</w:t>
      </w:r>
    </w:p>
    <w:p w14:paraId="352F2F7E" w14:textId="77777777" w:rsidR="00BB2AB5" w:rsidRPr="00D632A6" w:rsidRDefault="00BB2AB5" w:rsidP="00BB2AB5">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2.1.7. за когото е налице конфликт на интереси*, който не може да бъде отстранен.</w:t>
      </w:r>
    </w:p>
    <w:p w14:paraId="6E3DD4E7" w14:textId="77777777" w:rsidR="00BB2AB5" w:rsidRPr="00D632A6" w:rsidRDefault="00BB2AB5" w:rsidP="00BB2AB5">
      <w:pPr>
        <w:tabs>
          <w:tab w:val="left" w:pos="709"/>
          <w:tab w:val="left" w:pos="3240"/>
          <w:tab w:val="left" w:pos="9356"/>
        </w:tabs>
        <w:spacing w:after="0" w:line="360" w:lineRule="auto"/>
        <w:ind w:firstLine="709"/>
        <w:jc w:val="both"/>
        <w:rPr>
          <w:rFonts w:ascii="Times New Roman" w:eastAsia="Times New Roman" w:hAnsi="Times New Roman"/>
          <w:i/>
          <w:snapToGrid w:val="0"/>
          <w:sz w:val="24"/>
          <w:szCs w:val="24"/>
        </w:rPr>
      </w:pPr>
      <w:r w:rsidRPr="00D632A6">
        <w:rPr>
          <w:rFonts w:ascii="Times New Roman" w:eastAsia="Times New Roman" w:hAnsi="Times New Roman"/>
          <w:i/>
          <w:snapToGrid w:val="0"/>
          <w:sz w:val="24"/>
          <w:szCs w:val="24"/>
        </w:rPr>
        <w:t xml:space="preserve">*По смисъла на §2, т. 21 от ДР на ЗОП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w:t>
      </w:r>
      <w:r w:rsidRPr="00D632A6">
        <w:rPr>
          <w:rFonts w:ascii="Times New Roman" w:eastAsia="Times New Roman" w:hAnsi="Times New Roman"/>
          <w:i/>
          <w:snapToGrid w:val="0"/>
          <w:sz w:val="24"/>
          <w:szCs w:val="24"/>
        </w:rPr>
        <w:lastRenderedPageBreak/>
        <w:t>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551DA3D8" w14:textId="3E55C38F" w:rsidR="00BB2AB5" w:rsidRPr="00BE2404" w:rsidRDefault="00BB2AB5" w:rsidP="00BB2AB5">
      <w:pPr>
        <w:tabs>
          <w:tab w:val="left" w:pos="851"/>
          <w:tab w:val="left" w:pos="1134"/>
        </w:tabs>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b/>
          <w:snapToGrid w:val="0"/>
          <w:sz w:val="24"/>
          <w:szCs w:val="24"/>
        </w:rPr>
        <w:t>2.2.</w:t>
      </w:r>
      <w:r w:rsidRPr="00D632A6">
        <w:rPr>
          <w:rFonts w:ascii="Times New Roman" w:eastAsia="Times New Roman" w:hAnsi="Times New Roman"/>
          <w:snapToGrid w:val="0"/>
          <w:sz w:val="24"/>
          <w:szCs w:val="24"/>
        </w:rPr>
        <w:t xml:space="preserve"> </w:t>
      </w:r>
      <w:r w:rsidRPr="00D632A6">
        <w:rPr>
          <w:rFonts w:ascii="Times New Roman" w:eastAsia="Times New Roman" w:hAnsi="Times New Roman"/>
          <w:b/>
          <w:snapToGrid w:val="0"/>
          <w:sz w:val="24"/>
          <w:szCs w:val="24"/>
        </w:rPr>
        <w:t xml:space="preserve">На основание чл. 55, ал. 1, т. 1 от ЗОП Възложителят отстранява от участие в процедурата участник, </w:t>
      </w:r>
      <w:r w:rsidRPr="00D632A6">
        <w:rPr>
          <w:rFonts w:ascii="Times New Roman" w:eastAsia="Times New Roman" w:hAnsi="Times New Roman"/>
          <w:snapToGrid w:val="0"/>
          <w:sz w:val="24"/>
          <w:szCs w:val="24"/>
        </w:rPr>
        <w:t>който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r w:rsidR="00BE2404">
        <w:rPr>
          <w:rFonts w:ascii="Times New Roman" w:eastAsia="Times New Roman" w:hAnsi="Times New Roman"/>
          <w:snapToGrid w:val="0"/>
          <w:sz w:val="24"/>
          <w:szCs w:val="24"/>
        </w:rPr>
        <w:t>.</w:t>
      </w:r>
    </w:p>
    <w:p w14:paraId="6D236E1B" w14:textId="77777777" w:rsidR="00BB2AB5" w:rsidRPr="00D632A6" w:rsidRDefault="00BB2AB5" w:rsidP="00BB2AB5">
      <w:pPr>
        <w:tabs>
          <w:tab w:val="left" w:pos="851"/>
          <w:tab w:val="left" w:pos="1134"/>
        </w:tabs>
        <w:spacing w:after="0" w:line="360" w:lineRule="auto"/>
        <w:ind w:firstLine="709"/>
        <w:jc w:val="both"/>
        <w:rPr>
          <w:rFonts w:ascii="Times New Roman" w:hAnsi="Times New Roman"/>
          <w:sz w:val="24"/>
          <w:szCs w:val="24"/>
        </w:rPr>
      </w:pPr>
      <w:r w:rsidRPr="00D632A6">
        <w:rPr>
          <w:rFonts w:ascii="Times New Roman" w:eastAsia="Times New Roman" w:hAnsi="Times New Roman"/>
          <w:b/>
          <w:i/>
          <w:snapToGrid w:val="0"/>
          <w:sz w:val="24"/>
          <w:szCs w:val="24"/>
        </w:rPr>
        <w:tab/>
        <w:t xml:space="preserve">Забележка: </w:t>
      </w:r>
      <w:r w:rsidRPr="00D632A6">
        <w:rPr>
          <w:rFonts w:ascii="Times New Roman" w:eastAsia="Times New Roman" w:hAnsi="Times New Roman"/>
          <w:i/>
          <w:snapToGrid w:val="0"/>
          <w:sz w:val="24"/>
          <w:szCs w:val="24"/>
        </w:rPr>
        <w:t>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w:t>
      </w:r>
      <w:r w:rsidRPr="00D632A6">
        <w:rPr>
          <w:rFonts w:ascii="Times New Roman" w:hAnsi="Times New Roman"/>
          <w:sz w:val="24"/>
          <w:szCs w:val="24"/>
        </w:rPr>
        <w:t>.</w:t>
      </w:r>
    </w:p>
    <w:p w14:paraId="0343FD72" w14:textId="77777777" w:rsidR="00BB2AB5" w:rsidRPr="00D632A6" w:rsidRDefault="00BB2AB5" w:rsidP="00BB2AB5">
      <w:pPr>
        <w:tabs>
          <w:tab w:val="left" w:pos="851"/>
          <w:tab w:val="left" w:pos="1134"/>
        </w:tabs>
        <w:spacing w:after="0" w:line="360" w:lineRule="auto"/>
        <w:ind w:firstLine="709"/>
        <w:jc w:val="both"/>
        <w:rPr>
          <w:rFonts w:ascii="Times New Roman" w:hAnsi="Times New Roman"/>
          <w:sz w:val="24"/>
          <w:szCs w:val="24"/>
        </w:rPr>
      </w:pPr>
      <w:r w:rsidRPr="00D632A6">
        <w:rPr>
          <w:rFonts w:ascii="Times New Roman" w:eastAsia="Times New Roman" w:hAnsi="Times New Roman"/>
          <w:i/>
          <w:sz w:val="24"/>
          <w:szCs w:val="24"/>
          <w:lang w:eastAsia="bg-BG"/>
        </w:rPr>
        <w:t xml:space="preserve"> </w:t>
      </w:r>
      <w:r w:rsidRPr="00D632A6">
        <w:rPr>
          <w:rFonts w:ascii="Times New Roman" w:eastAsia="Times New Roman" w:hAnsi="Times New Roman"/>
          <w:i/>
          <w:snapToGrid w:val="0"/>
          <w:sz w:val="24"/>
          <w:szCs w:val="24"/>
        </w:rPr>
        <w:t>При промяна на обстоятелствата, свързани с идентификацията за целите на прилагане на ЗМИП в хода на процедурата, участниците - юридически лица или еднолични търговци, уведомяват възложителя, като представят официално извлечение от съответния регистър в 3-дневен срок от вписването на промяната. При промяна на обстоятелствата, свързани с идентификацията, участниците – физически лица уведомяват възложителя като представят съответните удостоверителни документи в 3-дневен срок от настъпването на промяната.</w:t>
      </w:r>
    </w:p>
    <w:p w14:paraId="625EA6CC" w14:textId="77777777" w:rsidR="00BB2AB5" w:rsidRPr="00D632A6" w:rsidRDefault="00BB2AB5" w:rsidP="00BB2AB5">
      <w:pPr>
        <w:tabs>
          <w:tab w:val="left" w:pos="709"/>
          <w:tab w:val="left" w:pos="3240"/>
          <w:tab w:val="left" w:pos="9356"/>
        </w:tabs>
        <w:spacing w:after="0" w:line="360" w:lineRule="auto"/>
        <w:ind w:firstLine="709"/>
        <w:jc w:val="both"/>
        <w:rPr>
          <w:rFonts w:ascii="Times New Roman" w:hAnsi="Times New Roman"/>
          <w:sz w:val="24"/>
          <w:szCs w:val="24"/>
        </w:rPr>
      </w:pPr>
      <w:r w:rsidRPr="00D632A6">
        <w:rPr>
          <w:rFonts w:ascii="Times New Roman" w:hAnsi="Times New Roman"/>
          <w:sz w:val="24"/>
          <w:szCs w:val="24"/>
        </w:rPr>
        <w:t>2.3. Когато участникът е юридическо лице, основанията по т. 2.1.1., т. 2.1.2. и т. 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6431DCA4" w14:textId="77777777" w:rsidR="00BB2AB5" w:rsidRPr="00D632A6" w:rsidRDefault="00BB2AB5" w:rsidP="00BB2AB5">
      <w:pPr>
        <w:spacing w:after="0" w:line="360" w:lineRule="auto"/>
        <w:ind w:firstLine="709"/>
        <w:jc w:val="both"/>
        <w:rPr>
          <w:rFonts w:ascii="Times New Roman" w:hAnsi="Times New Roman"/>
          <w:sz w:val="24"/>
          <w:szCs w:val="24"/>
        </w:rPr>
      </w:pPr>
      <w:r w:rsidRPr="00D632A6">
        <w:rPr>
          <w:rFonts w:ascii="Times New Roman" w:hAnsi="Times New Roman"/>
          <w:sz w:val="24"/>
          <w:szCs w:val="24"/>
        </w:rPr>
        <w:t>2.4. Участник в процедурата, за когото са налице някои от основанията, посочени в т. 2.1. или основанията, посочени в т. 2.2. по-горе, има право да представи доказателства, че е предприел мерки, които гарантират неговата надеждност, съгласно чл. 56, ал. 1 ЗОП.</w:t>
      </w:r>
    </w:p>
    <w:p w14:paraId="67EA6C12" w14:textId="77777777" w:rsidR="00BB2AB5" w:rsidRPr="00D632A6" w:rsidRDefault="00BB2AB5" w:rsidP="00BB2AB5">
      <w:pPr>
        <w:tabs>
          <w:tab w:val="left" w:pos="851"/>
        </w:tabs>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2.5. Използване на капацитета на трети лица. Подизпълнители.</w:t>
      </w:r>
    </w:p>
    <w:p w14:paraId="2740EF58" w14:textId="77777777" w:rsidR="00BB2AB5" w:rsidRPr="00D632A6" w:rsidRDefault="00BB2AB5" w:rsidP="00BB2AB5">
      <w:pPr>
        <w:tabs>
          <w:tab w:val="left" w:pos="851"/>
        </w:tabs>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D632A6">
        <w:rPr>
          <w:rFonts w:ascii="Times New Roman" w:hAnsi="Times New Roman"/>
          <w:sz w:val="24"/>
          <w:szCs w:val="24"/>
        </w:rPr>
        <w:t xml:space="preserve">някое от основанията посочени в т.2.1. </w:t>
      </w:r>
      <w:r w:rsidRPr="00D632A6">
        <w:rPr>
          <w:rFonts w:ascii="Times New Roman" w:eastAsia="Times New Roman" w:hAnsi="Times New Roman"/>
          <w:snapToGrid w:val="0"/>
          <w:sz w:val="24"/>
          <w:szCs w:val="24"/>
        </w:rPr>
        <w:t>и т. 2.2. по-горе.</w:t>
      </w:r>
    </w:p>
    <w:p w14:paraId="012ABFAA" w14:textId="77777777" w:rsidR="00BB2AB5" w:rsidRPr="00D632A6" w:rsidRDefault="00BB2AB5" w:rsidP="00BB2AB5">
      <w:pPr>
        <w:tabs>
          <w:tab w:val="left" w:pos="851"/>
        </w:tabs>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2.6. Обединения.</w:t>
      </w:r>
    </w:p>
    <w:p w14:paraId="6007952D" w14:textId="77777777" w:rsidR="00BB2AB5" w:rsidRPr="00D632A6" w:rsidRDefault="00BB2AB5" w:rsidP="00BB2AB5">
      <w:pPr>
        <w:tabs>
          <w:tab w:val="left" w:pos="851"/>
        </w:tabs>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D632A6">
        <w:rPr>
          <w:rFonts w:ascii="Times New Roman" w:hAnsi="Times New Roman"/>
          <w:sz w:val="24"/>
          <w:szCs w:val="24"/>
        </w:rPr>
        <w:t xml:space="preserve">посочени в т.2.1. </w:t>
      </w:r>
      <w:r w:rsidRPr="00D632A6">
        <w:rPr>
          <w:rFonts w:ascii="Times New Roman" w:eastAsia="Times New Roman" w:hAnsi="Times New Roman"/>
          <w:snapToGrid w:val="0"/>
          <w:sz w:val="24"/>
          <w:szCs w:val="24"/>
        </w:rPr>
        <w:t>или т. 2.2. по-горе.</w:t>
      </w:r>
    </w:p>
    <w:p w14:paraId="1DF2D6F0" w14:textId="77777777" w:rsidR="00BB2AB5" w:rsidRPr="00D632A6" w:rsidRDefault="00BB2AB5" w:rsidP="00BB2AB5">
      <w:pPr>
        <w:tabs>
          <w:tab w:val="left" w:pos="851"/>
        </w:tabs>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 xml:space="preserve">2.7. Участниците в процедурата са длъжни да уведомят писмено възложителя в тридневен срок от настъпване на обстоятелствата, </w:t>
      </w:r>
      <w:r w:rsidRPr="00D632A6">
        <w:rPr>
          <w:rFonts w:ascii="Times New Roman" w:hAnsi="Times New Roman"/>
          <w:sz w:val="24"/>
          <w:szCs w:val="24"/>
        </w:rPr>
        <w:t xml:space="preserve">посочени в т.2.1. </w:t>
      </w:r>
      <w:r w:rsidRPr="00D632A6">
        <w:rPr>
          <w:rFonts w:ascii="Times New Roman" w:eastAsia="Times New Roman" w:hAnsi="Times New Roman"/>
          <w:snapToGrid w:val="0"/>
          <w:sz w:val="24"/>
          <w:szCs w:val="24"/>
        </w:rPr>
        <w:t>или т. 2.2 по-горе.</w:t>
      </w:r>
    </w:p>
    <w:p w14:paraId="082C703C" w14:textId="77777777" w:rsidR="00BB2AB5" w:rsidRPr="00D632A6" w:rsidRDefault="00BB2AB5" w:rsidP="00BB2AB5">
      <w:pPr>
        <w:tabs>
          <w:tab w:val="left" w:pos="851"/>
        </w:tabs>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lastRenderedPageBreak/>
        <w:t>2.8. Основанията за отстраняване се прилагат до изтичане на сроковете, посочени в чл. 57, ал. 3 от ЗОП. Възложителят отстранява от участие в процедурата участник, за когото са налице някои от основанията и обстоятелствата, които са възникнали преди или по време на процедурата.</w:t>
      </w:r>
    </w:p>
    <w:p w14:paraId="2BDA665F" w14:textId="77777777" w:rsidR="00BB2AB5" w:rsidRPr="00D632A6" w:rsidRDefault="00BB2AB5" w:rsidP="00BB2AB5">
      <w:pPr>
        <w:tabs>
          <w:tab w:val="left" w:pos="851"/>
        </w:tabs>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 xml:space="preserve">2.9. Освен на основанията, </w:t>
      </w:r>
      <w:r w:rsidRPr="00D632A6">
        <w:rPr>
          <w:rFonts w:ascii="Times New Roman" w:hAnsi="Times New Roman"/>
          <w:sz w:val="24"/>
          <w:szCs w:val="24"/>
        </w:rPr>
        <w:t xml:space="preserve">посочени в т. 2.1. </w:t>
      </w:r>
      <w:r w:rsidRPr="00D632A6">
        <w:rPr>
          <w:rFonts w:ascii="Times New Roman" w:eastAsia="Times New Roman" w:hAnsi="Times New Roman"/>
          <w:snapToGrid w:val="0"/>
          <w:sz w:val="24"/>
          <w:szCs w:val="24"/>
        </w:rPr>
        <w:t xml:space="preserve">и т. 2.2. по-горе </w:t>
      </w:r>
      <w:r w:rsidRPr="00D632A6">
        <w:rPr>
          <w:rFonts w:ascii="Times New Roman" w:eastAsia="Times New Roman" w:hAnsi="Times New Roman"/>
          <w:b/>
          <w:snapToGrid w:val="0"/>
          <w:sz w:val="24"/>
          <w:szCs w:val="24"/>
        </w:rPr>
        <w:t>възложителят отстранява от процедурата</w:t>
      </w:r>
      <w:r w:rsidRPr="00D632A6">
        <w:rPr>
          <w:rFonts w:ascii="Times New Roman" w:eastAsia="Times New Roman" w:hAnsi="Times New Roman"/>
          <w:snapToGrid w:val="0"/>
          <w:sz w:val="24"/>
          <w:szCs w:val="24"/>
        </w:rPr>
        <w:t>:</w:t>
      </w:r>
    </w:p>
    <w:p w14:paraId="7496034E" w14:textId="77777777" w:rsidR="00BB2AB5" w:rsidRPr="00D632A6" w:rsidRDefault="00BB2AB5" w:rsidP="00BB2AB5">
      <w:pPr>
        <w:tabs>
          <w:tab w:val="left" w:pos="851"/>
        </w:tabs>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2.9.1.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14:paraId="3A09BB67" w14:textId="77777777" w:rsidR="00BB2AB5" w:rsidRPr="00D632A6" w:rsidRDefault="00BB2AB5" w:rsidP="00BB2AB5">
      <w:pPr>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2.9.2. участник, който е представил оферта, която не отговаря на:</w:t>
      </w:r>
    </w:p>
    <w:p w14:paraId="22671FD5" w14:textId="77777777" w:rsidR="00BB2AB5" w:rsidRPr="00D632A6" w:rsidRDefault="00BB2AB5" w:rsidP="00BB2AB5">
      <w:pPr>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а) предварително обявените условия на поръчката;</w:t>
      </w:r>
    </w:p>
    <w:p w14:paraId="693CF7CE" w14:textId="77777777" w:rsidR="00BB2AB5" w:rsidRPr="00D632A6" w:rsidRDefault="00BB2AB5" w:rsidP="00BB2AB5">
      <w:pPr>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когато е приложимо;</w:t>
      </w:r>
    </w:p>
    <w:p w14:paraId="62FB9A56" w14:textId="77777777" w:rsidR="00BB2AB5" w:rsidRPr="00D632A6" w:rsidRDefault="00BB2AB5" w:rsidP="00BB2AB5">
      <w:pPr>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2.9.3. участник, който не е представил в срок обосновката по чл. 72, ал. 1 от ЗОП или чиято оферта не е приета съгласно чл.72, ал. 3-5 от ЗОП;</w:t>
      </w:r>
    </w:p>
    <w:p w14:paraId="23CDF3E4" w14:textId="351793B2" w:rsidR="00BB2AB5" w:rsidRDefault="00BB2AB5" w:rsidP="00495CC4">
      <w:pPr>
        <w:tabs>
          <w:tab w:val="left" w:pos="420"/>
        </w:tabs>
        <w:spacing w:after="0" w:line="360" w:lineRule="auto"/>
        <w:jc w:val="both"/>
        <w:rPr>
          <w:rFonts w:ascii="Times New Roman" w:eastAsia="Times New Roman" w:hAnsi="Times New Roman"/>
          <w:snapToGrid w:val="0"/>
          <w:sz w:val="24"/>
          <w:szCs w:val="24"/>
        </w:rPr>
      </w:pPr>
      <w:r w:rsidRPr="00D632A6">
        <w:rPr>
          <w:sz w:val="24"/>
          <w:szCs w:val="24"/>
        </w:rPr>
        <w:tab/>
      </w:r>
      <w:r w:rsidR="001F036E">
        <w:rPr>
          <w:sz w:val="24"/>
          <w:szCs w:val="24"/>
        </w:rPr>
        <w:tab/>
      </w:r>
      <w:r>
        <w:rPr>
          <w:rFonts w:ascii="Times New Roman" w:eastAsia="Times New Roman" w:hAnsi="Times New Roman"/>
          <w:snapToGrid w:val="0"/>
          <w:sz w:val="24"/>
          <w:szCs w:val="24"/>
        </w:rPr>
        <w:t>2.9.</w:t>
      </w:r>
      <w:r w:rsidR="00874B73">
        <w:rPr>
          <w:rFonts w:ascii="Times New Roman" w:eastAsia="Times New Roman" w:hAnsi="Times New Roman"/>
          <w:snapToGrid w:val="0"/>
          <w:sz w:val="24"/>
          <w:szCs w:val="24"/>
        </w:rPr>
        <w:t>4</w:t>
      </w:r>
      <w:r w:rsidRPr="00D632A6">
        <w:rPr>
          <w:rFonts w:ascii="Times New Roman" w:eastAsia="Times New Roman" w:hAnsi="Times New Roman"/>
          <w:snapToGrid w:val="0"/>
          <w:sz w:val="24"/>
          <w:szCs w:val="24"/>
        </w:rPr>
        <w:t>. участници, които са свързани лица.</w:t>
      </w:r>
    </w:p>
    <w:p w14:paraId="59EA4A10" w14:textId="77777777" w:rsidR="00874B73" w:rsidRPr="00D632A6" w:rsidRDefault="00874B73" w:rsidP="00495CC4">
      <w:pPr>
        <w:tabs>
          <w:tab w:val="left" w:pos="420"/>
        </w:tabs>
        <w:spacing w:after="0" w:line="360" w:lineRule="auto"/>
        <w:jc w:val="both"/>
        <w:rPr>
          <w:rFonts w:ascii="Times New Roman" w:eastAsia="Times New Roman" w:hAnsi="Times New Roman"/>
          <w:snapToGrid w:val="0"/>
          <w:sz w:val="24"/>
          <w:szCs w:val="24"/>
        </w:rPr>
      </w:pPr>
    </w:p>
    <w:p w14:paraId="3F49B216" w14:textId="77777777" w:rsidR="0019439D" w:rsidRPr="00E53559" w:rsidRDefault="0019439D" w:rsidP="0019439D">
      <w:pPr>
        <w:pStyle w:val="Heading2"/>
        <w:spacing w:before="0" w:line="360" w:lineRule="auto"/>
        <w:ind w:firstLine="709"/>
        <w:rPr>
          <w:rFonts w:ascii="Times New Roman" w:eastAsia="Times New Roman" w:hAnsi="Times New Roman" w:cs="Times New Roman"/>
          <w:snapToGrid w:val="0"/>
          <w:color w:val="auto"/>
          <w:sz w:val="24"/>
          <w:szCs w:val="24"/>
        </w:rPr>
      </w:pPr>
      <w:bookmarkStart w:id="16" w:name="_Toc524344673"/>
      <w:r w:rsidRPr="00E53559">
        <w:rPr>
          <w:rFonts w:ascii="Times New Roman" w:eastAsia="Times New Roman" w:hAnsi="Times New Roman" w:cs="Times New Roman"/>
          <w:snapToGrid w:val="0"/>
          <w:color w:val="auto"/>
          <w:sz w:val="24"/>
          <w:szCs w:val="24"/>
        </w:rPr>
        <w:t>Б. Критерии за подбор.</w:t>
      </w:r>
      <w:bookmarkEnd w:id="16"/>
    </w:p>
    <w:p w14:paraId="0941CD5D" w14:textId="77777777" w:rsidR="0019439D" w:rsidRPr="00E53559" w:rsidRDefault="0019439D" w:rsidP="0019439D">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По отношение на участниците се прилагат следните критерии за подбор</w:t>
      </w:r>
      <w:r w:rsidRPr="00E53559">
        <w:rPr>
          <w:rFonts w:ascii="Times New Roman" w:hAnsi="Times New Roman"/>
          <w:snapToGrid w:val="0"/>
          <w:sz w:val="24"/>
          <w:szCs w:val="24"/>
        </w:rPr>
        <w:t xml:space="preserve"> </w:t>
      </w:r>
      <w:r>
        <w:rPr>
          <w:rFonts w:ascii="Times New Roman" w:eastAsia="Times New Roman" w:hAnsi="Times New Roman"/>
          <w:snapToGrid w:val="0"/>
          <w:sz w:val="24"/>
          <w:szCs w:val="24"/>
        </w:rPr>
        <w:t>и по двете</w:t>
      </w:r>
      <w:r w:rsidRPr="00E53559">
        <w:rPr>
          <w:rFonts w:ascii="Times New Roman" w:eastAsia="Times New Roman" w:hAnsi="Times New Roman"/>
          <w:snapToGrid w:val="0"/>
          <w:sz w:val="24"/>
          <w:szCs w:val="24"/>
        </w:rPr>
        <w:t xml:space="preserve"> обособени позиции:</w:t>
      </w:r>
    </w:p>
    <w:p w14:paraId="3C701452" w14:textId="7B3C18DE" w:rsidR="0019439D" w:rsidRPr="00E53559" w:rsidRDefault="00BE2404" w:rsidP="0019439D">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 xml:space="preserve">1. </w:t>
      </w:r>
      <w:r w:rsidR="0019439D" w:rsidRPr="00E53559">
        <w:rPr>
          <w:rFonts w:ascii="Times New Roman" w:eastAsia="Times New Roman" w:hAnsi="Times New Roman"/>
          <w:b/>
          <w:snapToGrid w:val="0"/>
          <w:sz w:val="24"/>
          <w:szCs w:val="24"/>
        </w:rPr>
        <w:t>Технически и професионални способности на участника</w:t>
      </w:r>
      <w:r w:rsidR="0019439D">
        <w:rPr>
          <w:rFonts w:ascii="Times New Roman" w:eastAsia="Times New Roman" w:hAnsi="Times New Roman"/>
          <w:b/>
          <w:snapToGrid w:val="0"/>
          <w:sz w:val="24"/>
          <w:szCs w:val="24"/>
        </w:rPr>
        <w:t>. Минимални изисквания</w:t>
      </w:r>
      <w:r w:rsidR="0019439D">
        <w:rPr>
          <w:rFonts w:ascii="Times New Roman" w:eastAsia="Times New Roman" w:hAnsi="Times New Roman"/>
          <w:snapToGrid w:val="0"/>
          <w:sz w:val="24"/>
          <w:szCs w:val="24"/>
        </w:rPr>
        <w:t>:</w:t>
      </w:r>
    </w:p>
    <w:p w14:paraId="289AFB3C" w14:textId="77777777" w:rsidR="006F20BB" w:rsidRDefault="0019439D" w:rsidP="00BE2404">
      <w:pPr>
        <w:widowControl w:val="0"/>
        <w:numPr>
          <w:ilvl w:val="0"/>
          <w:numId w:val="23"/>
        </w:numPr>
        <w:tabs>
          <w:tab w:val="left" w:pos="993"/>
        </w:tabs>
        <w:autoSpaceDE w:val="0"/>
        <w:autoSpaceDN w:val="0"/>
        <w:adjustRightInd w:val="0"/>
        <w:spacing w:after="100" w:afterAutospacing="1" w:line="360" w:lineRule="auto"/>
        <w:ind w:left="0" w:firstLine="709"/>
        <w:jc w:val="both"/>
        <w:rPr>
          <w:rFonts w:ascii="Times New Roman" w:hAnsi="Times New Roman"/>
          <w:sz w:val="24"/>
          <w:szCs w:val="24"/>
        </w:rPr>
      </w:pPr>
      <w:r w:rsidRPr="003609A2">
        <w:rPr>
          <w:rFonts w:ascii="Times New Roman" w:hAnsi="Times New Roman"/>
          <w:sz w:val="24"/>
          <w:szCs w:val="24"/>
        </w:rPr>
        <w:t>За последните три години, считано от датата на подаване на офертата, участникът следва да е изпълнил минимум 1 (една) доставка на „стоки“ с предмет и обем, идентични или сходни* с тези на обособената позиция, за която подава оферта.</w:t>
      </w:r>
    </w:p>
    <w:p w14:paraId="46812949" w14:textId="3E02DAAB" w:rsidR="0019439D" w:rsidRPr="006F20BB" w:rsidRDefault="006F20BB" w:rsidP="006F20BB">
      <w:pPr>
        <w:widowControl w:val="0"/>
        <w:autoSpaceDE w:val="0"/>
        <w:autoSpaceDN w:val="0"/>
        <w:adjustRightInd w:val="0"/>
        <w:spacing w:after="100" w:afterAutospacing="1" w:line="360" w:lineRule="auto"/>
        <w:ind w:left="113"/>
        <w:jc w:val="both"/>
        <w:rPr>
          <w:rFonts w:ascii="Times New Roman" w:hAnsi="Times New Roman"/>
          <w:sz w:val="24"/>
          <w:szCs w:val="24"/>
        </w:rPr>
      </w:pPr>
      <w:r>
        <w:rPr>
          <w:rFonts w:ascii="Times New Roman" w:hAnsi="Times New Roman"/>
          <w:sz w:val="24"/>
          <w:szCs w:val="24"/>
        </w:rPr>
        <w:tab/>
      </w:r>
      <w:r w:rsidR="0019439D" w:rsidRPr="006F20BB">
        <w:rPr>
          <w:rFonts w:ascii="Times New Roman" w:hAnsi="Times New Roman"/>
          <w:sz w:val="24"/>
          <w:szCs w:val="24"/>
          <w:lang w:val="en-US"/>
        </w:rPr>
        <w:t>*</w:t>
      </w:r>
      <w:r w:rsidR="0019439D" w:rsidRPr="006F20BB">
        <w:rPr>
          <w:rFonts w:ascii="Times New Roman" w:hAnsi="Times New Roman"/>
          <w:sz w:val="24"/>
          <w:szCs w:val="24"/>
        </w:rPr>
        <w:t xml:space="preserve">под сходен предмет на поръчката по всяка обособена позиция ще се считат </w:t>
      </w:r>
      <w:r w:rsidR="0019439D" w:rsidRPr="006F20BB">
        <w:rPr>
          <w:rFonts w:ascii="Times New Roman" w:hAnsi="Times New Roman"/>
          <w:snapToGrid w:val="0"/>
          <w:sz w:val="24"/>
          <w:szCs w:val="24"/>
        </w:rPr>
        <w:t>доставки на касови консумативи по съответната обособена позиция, годни да се използват по същото предназначение. Под сходен обем ще се счита количество на доставените касови консумативи, както следва за съответните обособени позиции:</w:t>
      </w:r>
    </w:p>
    <w:p w14:paraId="64199EF3" w14:textId="77777777" w:rsidR="0019439D" w:rsidRPr="003609A2" w:rsidRDefault="0019439D" w:rsidP="0019439D">
      <w:pPr>
        <w:tabs>
          <w:tab w:val="left" w:pos="720"/>
          <w:tab w:val="left" w:pos="851"/>
          <w:tab w:val="left" w:pos="3240"/>
          <w:tab w:val="left" w:pos="9356"/>
        </w:tabs>
        <w:spacing w:after="0" w:line="360" w:lineRule="auto"/>
        <w:jc w:val="both"/>
        <w:rPr>
          <w:rFonts w:ascii="Times New Roman" w:hAnsi="Times New Roman"/>
          <w:snapToGrid w:val="0"/>
          <w:sz w:val="24"/>
          <w:szCs w:val="24"/>
          <w:u w:val="single"/>
        </w:rPr>
      </w:pPr>
      <w:r w:rsidRPr="003609A2">
        <w:rPr>
          <w:rFonts w:ascii="Times New Roman" w:hAnsi="Times New Roman"/>
          <w:snapToGrid w:val="0"/>
          <w:sz w:val="24"/>
          <w:szCs w:val="24"/>
        </w:rPr>
        <w:tab/>
      </w:r>
      <w:r w:rsidRPr="003609A2">
        <w:rPr>
          <w:rFonts w:ascii="Times New Roman" w:hAnsi="Times New Roman"/>
          <w:snapToGrid w:val="0"/>
          <w:sz w:val="24"/>
          <w:szCs w:val="24"/>
          <w:u w:val="single"/>
        </w:rPr>
        <w:t>за ОП № 1:</w:t>
      </w:r>
    </w:p>
    <w:p w14:paraId="45F3AA6B" w14:textId="77777777" w:rsidR="0019439D" w:rsidRPr="003609A2" w:rsidRDefault="0019439D" w:rsidP="0019439D">
      <w:pPr>
        <w:tabs>
          <w:tab w:val="left" w:pos="720"/>
          <w:tab w:val="left" w:pos="851"/>
          <w:tab w:val="left" w:pos="3240"/>
          <w:tab w:val="left" w:pos="9356"/>
        </w:tabs>
        <w:spacing w:after="0" w:line="360" w:lineRule="auto"/>
        <w:jc w:val="both"/>
        <w:rPr>
          <w:rFonts w:ascii="Times New Roman" w:hAnsi="Times New Roman"/>
          <w:snapToGrid w:val="0"/>
          <w:sz w:val="24"/>
          <w:szCs w:val="24"/>
        </w:rPr>
      </w:pPr>
      <w:r w:rsidRPr="003609A2">
        <w:rPr>
          <w:rFonts w:ascii="Times New Roman" w:hAnsi="Times New Roman"/>
          <w:snapToGrid w:val="0"/>
          <w:sz w:val="24"/>
          <w:szCs w:val="24"/>
        </w:rPr>
        <w:tab/>
        <w:t xml:space="preserve">- Полипропиленова бандеролна лента за </w:t>
      </w:r>
      <w:r w:rsidRPr="003609A2">
        <w:rPr>
          <w:rFonts w:ascii="Times New Roman" w:hAnsi="Times New Roman"/>
          <w:snapToGrid w:val="0"/>
          <w:sz w:val="24"/>
          <w:szCs w:val="24"/>
          <w:lang w:val="en-US"/>
        </w:rPr>
        <w:t>CPS</w:t>
      </w:r>
      <w:r w:rsidRPr="003609A2">
        <w:rPr>
          <w:rFonts w:ascii="Times New Roman" w:hAnsi="Times New Roman"/>
          <w:snapToGrid w:val="0"/>
          <w:sz w:val="24"/>
          <w:szCs w:val="24"/>
        </w:rPr>
        <w:t xml:space="preserve"> машини – 800 ролки;</w:t>
      </w:r>
    </w:p>
    <w:p w14:paraId="2FDD920E" w14:textId="77777777" w:rsidR="0019439D" w:rsidRPr="003609A2" w:rsidRDefault="0019439D" w:rsidP="0019439D">
      <w:pPr>
        <w:tabs>
          <w:tab w:val="left" w:pos="720"/>
          <w:tab w:val="left" w:pos="851"/>
          <w:tab w:val="left" w:pos="3240"/>
          <w:tab w:val="left" w:pos="9356"/>
        </w:tabs>
        <w:spacing w:after="0" w:line="360" w:lineRule="auto"/>
        <w:jc w:val="both"/>
        <w:rPr>
          <w:rFonts w:ascii="Times New Roman" w:hAnsi="Times New Roman"/>
          <w:snapToGrid w:val="0"/>
          <w:sz w:val="24"/>
          <w:szCs w:val="24"/>
        </w:rPr>
      </w:pPr>
      <w:r w:rsidRPr="003609A2">
        <w:rPr>
          <w:rFonts w:ascii="Times New Roman" w:hAnsi="Times New Roman"/>
          <w:snapToGrid w:val="0"/>
          <w:sz w:val="24"/>
          <w:szCs w:val="24"/>
        </w:rPr>
        <w:tab/>
        <w:t>- Вакуум пликове за монети Ш/Д 140/240 – 100 000 броя;</w:t>
      </w:r>
    </w:p>
    <w:p w14:paraId="6238EBFD" w14:textId="77777777" w:rsidR="0019439D" w:rsidRPr="003609A2" w:rsidRDefault="0019439D" w:rsidP="0019439D">
      <w:pPr>
        <w:tabs>
          <w:tab w:val="left" w:pos="720"/>
          <w:tab w:val="left" w:pos="851"/>
          <w:tab w:val="left" w:pos="3240"/>
          <w:tab w:val="left" w:pos="9356"/>
        </w:tabs>
        <w:spacing w:after="0" w:line="360" w:lineRule="auto"/>
        <w:jc w:val="both"/>
        <w:rPr>
          <w:rFonts w:ascii="Times New Roman" w:hAnsi="Times New Roman"/>
          <w:snapToGrid w:val="0"/>
          <w:sz w:val="24"/>
          <w:szCs w:val="24"/>
        </w:rPr>
      </w:pPr>
      <w:r w:rsidRPr="003609A2">
        <w:rPr>
          <w:rFonts w:ascii="Times New Roman" w:hAnsi="Times New Roman"/>
          <w:snapToGrid w:val="0"/>
          <w:sz w:val="24"/>
          <w:szCs w:val="24"/>
        </w:rPr>
        <w:tab/>
        <w:t xml:space="preserve">- Хартиена лента за бандеролиране, бял за </w:t>
      </w:r>
      <w:r w:rsidRPr="003609A2">
        <w:rPr>
          <w:rFonts w:ascii="Times New Roman" w:hAnsi="Times New Roman"/>
          <w:snapToGrid w:val="0"/>
          <w:sz w:val="24"/>
          <w:szCs w:val="24"/>
          <w:lang w:val="en-US"/>
        </w:rPr>
        <w:t>BPS</w:t>
      </w:r>
      <w:r w:rsidRPr="003609A2">
        <w:rPr>
          <w:rFonts w:ascii="Times New Roman" w:hAnsi="Times New Roman"/>
          <w:snapToGrid w:val="0"/>
          <w:sz w:val="24"/>
          <w:szCs w:val="24"/>
        </w:rPr>
        <w:t>1000 – 1000 броя;</w:t>
      </w:r>
    </w:p>
    <w:p w14:paraId="3CC23EFF" w14:textId="77777777" w:rsidR="0019439D" w:rsidRPr="003609A2" w:rsidRDefault="0019439D" w:rsidP="0019439D">
      <w:pPr>
        <w:tabs>
          <w:tab w:val="left" w:pos="720"/>
          <w:tab w:val="left" w:pos="851"/>
          <w:tab w:val="left" w:pos="3240"/>
          <w:tab w:val="left" w:pos="9356"/>
        </w:tabs>
        <w:spacing w:after="0" w:line="360" w:lineRule="auto"/>
        <w:jc w:val="both"/>
        <w:rPr>
          <w:rFonts w:ascii="Times New Roman" w:hAnsi="Times New Roman"/>
          <w:snapToGrid w:val="0"/>
          <w:sz w:val="24"/>
          <w:szCs w:val="24"/>
        </w:rPr>
      </w:pPr>
      <w:r w:rsidRPr="003609A2">
        <w:rPr>
          <w:rFonts w:ascii="Times New Roman" w:hAnsi="Times New Roman"/>
          <w:snapToGrid w:val="0"/>
          <w:sz w:val="24"/>
          <w:szCs w:val="24"/>
        </w:rPr>
        <w:tab/>
        <w:t>- Хартиени ролки за фишеци за 1 лев Ш=129 – 200 броя;</w:t>
      </w:r>
    </w:p>
    <w:p w14:paraId="02F7A0AC" w14:textId="77777777" w:rsidR="0019439D" w:rsidRPr="003609A2" w:rsidRDefault="0019439D" w:rsidP="0019439D">
      <w:pPr>
        <w:tabs>
          <w:tab w:val="left" w:pos="720"/>
          <w:tab w:val="left" w:pos="851"/>
          <w:tab w:val="left" w:pos="3240"/>
          <w:tab w:val="left" w:pos="9356"/>
        </w:tabs>
        <w:spacing w:after="0" w:line="360" w:lineRule="auto"/>
        <w:jc w:val="both"/>
        <w:rPr>
          <w:rFonts w:ascii="Times New Roman" w:hAnsi="Times New Roman"/>
          <w:snapToGrid w:val="0"/>
          <w:sz w:val="24"/>
          <w:szCs w:val="24"/>
        </w:rPr>
      </w:pPr>
      <w:r w:rsidRPr="003609A2">
        <w:rPr>
          <w:rFonts w:ascii="Times New Roman" w:hAnsi="Times New Roman"/>
          <w:snapToGrid w:val="0"/>
          <w:sz w:val="24"/>
          <w:szCs w:val="24"/>
        </w:rPr>
        <w:tab/>
        <w:t xml:space="preserve">-  Хартиени ролки за </w:t>
      </w:r>
      <w:r w:rsidRPr="003609A2">
        <w:rPr>
          <w:rFonts w:ascii="Times New Roman" w:hAnsi="Times New Roman"/>
          <w:snapToGrid w:val="0"/>
          <w:sz w:val="24"/>
          <w:szCs w:val="24"/>
          <w:lang w:val="en-US"/>
        </w:rPr>
        <w:t xml:space="preserve">Serio 30 </w:t>
      </w:r>
      <w:r w:rsidRPr="003609A2">
        <w:rPr>
          <w:rFonts w:ascii="Times New Roman" w:hAnsi="Times New Roman"/>
          <w:snapToGrid w:val="0"/>
          <w:sz w:val="24"/>
          <w:szCs w:val="24"/>
        </w:rPr>
        <w:t>за фишеци от 1 лев Ш=126 – 50 броя.</w:t>
      </w:r>
    </w:p>
    <w:p w14:paraId="70DB8667" w14:textId="77777777" w:rsidR="0019439D" w:rsidRPr="003609A2" w:rsidRDefault="0019439D" w:rsidP="0019439D">
      <w:pPr>
        <w:tabs>
          <w:tab w:val="left" w:pos="720"/>
          <w:tab w:val="left" w:pos="851"/>
          <w:tab w:val="left" w:pos="3240"/>
          <w:tab w:val="left" w:pos="9356"/>
        </w:tabs>
        <w:spacing w:after="0" w:line="360" w:lineRule="auto"/>
        <w:jc w:val="both"/>
        <w:rPr>
          <w:rFonts w:ascii="Times New Roman" w:hAnsi="Times New Roman"/>
          <w:snapToGrid w:val="0"/>
          <w:sz w:val="24"/>
          <w:szCs w:val="24"/>
          <w:u w:val="single"/>
        </w:rPr>
      </w:pPr>
      <w:r w:rsidRPr="003609A2">
        <w:rPr>
          <w:rFonts w:ascii="Times New Roman" w:hAnsi="Times New Roman"/>
          <w:snapToGrid w:val="0"/>
          <w:sz w:val="24"/>
          <w:szCs w:val="24"/>
        </w:rPr>
        <w:lastRenderedPageBreak/>
        <w:tab/>
      </w:r>
      <w:r w:rsidRPr="003609A2">
        <w:rPr>
          <w:rFonts w:ascii="Times New Roman" w:hAnsi="Times New Roman"/>
          <w:snapToGrid w:val="0"/>
          <w:sz w:val="24"/>
          <w:szCs w:val="24"/>
          <w:u w:val="single"/>
        </w:rPr>
        <w:t>за ОП № 2:</w:t>
      </w:r>
    </w:p>
    <w:p w14:paraId="30C005CC" w14:textId="4F4B6A8B" w:rsidR="0019439D" w:rsidRPr="003609A2" w:rsidRDefault="0019439D" w:rsidP="0019439D">
      <w:pPr>
        <w:tabs>
          <w:tab w:val="left" w:pos="720"/>
          <w:tab w:val="left" w:pos="851"/>
          <w:tab w:val="left" w:pos="3240"/>
          <w:tab w:val="left" w:pos="9356"/>
        </w:tabs>
        <w:spacing w:after="0" w:line="360" w:lineRule="auto"/>
        <w:jc w:val="both"/>
        <w:rPr>
          <w:rFonts w:ascii="Times New Roman" w:hAnsi="Times New Roman"/>
          <w:snapToGrid w:val="0"/>
          <w:sz w:val="24"/>
          <w:szCs w:val="24"/>
        </w:rPr>
      </w:pPr>
      <w:r w:rsidRPr="003609A2">
        <w:rPr>
          <w:rFonts w:ascii="Times New Roman" w:hAnsi="Times New Roman"/>
          <w:snapToGrid w:val="0"/>
          <w:sz w:val="24"/>
          <w:szCs w:val="24"/>
        </w:rPr>
        <w:tab/>
        <w:t xml:space="preserve">- Самозалепващи се пликове за банкноти 525/410 </w:t>
      </w:r>
      <w:r w:rsidR="00934C85">
        <w:rPr>
          <w:rFonts w:ascii="Times New Roman" w:hAnsi="Times New Roman"/>
          <w:snapToGrid w:val="0"/>
          <w:sz w:val="24"/>
          <w:szCs w:val="24"/>
        </w:rPr>
        <w:t xml:space="preserve"> или 540/43</w:t>
      </w:r>
      <w:r w:rsidR="00B755F7">
        <w:rPr>
          <w:rFonts w:ascii="Times New Roman" w:hAnsi="Times New Roman"/>
          <w:snapToGrid w:val="0"/>
          <w:sz w:val="24"/>
          <w:szCs w:val="24"/>
        </w:rPr>
        <w:t>0</w:t>
      </w:r>
      <w:r w:rsidRPr="003609A2">
        <w:rPr>
          <w:rFonts w:ascii="Times New Roman" w:hAnsi="Times New Roman"/>
          <w:snapToGrid w:val="0"/>
          <w:sz w:val="24"/>
          <w:szCs w:val="24"/>
        </w:rPr>
        <w:t>– 25 000 броя;</w:t>
      </w:r>
    </w:p>
    <w:p w14:paraId="51AB2E90" w14:textId="2F81406C" w:rsidR="0019439D" w:rsidRDefault="0019439D" w:rsidP="0019439D">
      <w:pPr>
        <w:tabs>
          <w:tab w:val="left" w:pos="720"/>
          <w:tab w:val="left" w:pos="851"/>
          <w:tab w:val="left" w:pos="3240"/>
          <w:tab w:val="left" w:pos="9356"/>
        </w:tabs>
        <w:spacing w:after="0" w:line="360" w:lineRule="auto"/>
        <w:jc w:val="both"/>
        <w:rPr>
          <w:rFonts w:ascii="Times New Roman" w:hAnsi="Times New Roman"/>
          <w:snapToGrid w:val="0"/>
          <w:sz w:val="24"/>
          <w:szCs w:val="24"/>
        </w:rPr>
      </w:pPr>
      <w:r w:rsidRPr="003609A2">
        <w:rPr>
          <w:rFonts w:ascii="Times New Roman" w:hAnsi="Times New Roman"/>
          <w:snapToGrid w:val="0"/>
          <w:sz w:val="24"/>
          <w:szCs w:val="24"/>
        </w:rPr>
        <w:tab/>
        <w:t xml:space="preserve">- Осигурителни стикери </w:t>
      </w:r>
      <w:r w:rsidR="00400EF6">
        <w:rPr>
          <w:rFonts w:ascii="Times New Roman" w:hAnsi="Times New Roman"/>
          <w:snapToGrid w:val="0"/>
          <w:sz w:val="24"/>
          <w:szCs w:val="24"/>
        </w:rPr>
        <w:t xml:space="preserve">за залепване </w:t>
      </w:r>
      <w:r w:rsidRPr="003609A2">
        <w:rPr>
          <w:rFonts w:ascii="Times New Roman" w:hAnsi="Times New Roman"/>
          <w:snapToGrid w:val="0"/>
          <w:sz w:val="24"/>
          <w:szCs w:val="24"/>
        </w:rPr>
        <w:t>за метал – 500 броя.</w:t>
      </w:r>
    </w:p>
    <w:p w14:paraId="2F2620C8" w14:textId="1710A614" w:rsidR="0019439D" w:rsidRPr="00D632A6" w:rsidRDefault="0019439D" w:rsidP="0019439D">
      <w:pPr>
        <w:pStyle w:val="ListParagraph"/>
        <w:tabs>
          <w:tab w:val="left" w:pos="993"/>
          <w:tab w:val="left" w:pos="1843"/>
          <w:tab w:val="left" w:pos="3240"/>
          <w:tab w:val="left" w:pos="9356"/>
        </w:tabs>
        <w:spacing w:after="0" w:line="360" w:lineRule="auto"/>
        <w:ind w:left="0"/>
        <w:jc w:val="both"/>
        <w:rPr>
          <w:rFonts w:ascii="Times New Roman" w:hAnsi="Times New Roman"/>
          <w:i/>
          <w:sz w:val="24"/>
          <w:szCs w:val="24"/>
        </w:rPr>
      </w:pPr>
      <w:r w:rsidRPr="0019439D">
        <w:rPr>
          <w:rFonts w:ascii="Times New Roman" w:hAnsi="Times New Roman"/>
          <w:sz w:val="24"/>
          <w:szCs w:val="24"/>
        </w:rPr>
        <w:tab/>
      </w:r>
      <w:r w:rsidRPr="0019439D">
        <w:rPr>
          <w:rFonts w:ascii="Times New Roman" w:hAnsi="Times New Roman"/>
          <w:sz w:val="24"/>
          <w:szCs w:val="24"/>
          <w:u w:val="single"/>
        </w:rPr>
        <w:t>За доказване на критериите за подбор участникът попълва</w:t>
      </w:r>
      <w:r w:rsidRPr="00D632A6">
        <w:rPr>
          <w:rFonts w:ascii="Times New Roman" w:hAnsi="Times New Roman"/>
          <w:sz w:val="24"/>
          <w:szCs w:val="24"/>
          <w:u w:val="single"/>
        </w:rPr>
        <w:t>:</w:t>
      </w:r>
      <w:r w:rsidRPr="00D632A6">
        <w:rPr>
          <w:rFonts w:ascii="Times New Roman" w:hAnsi="Times New Roman"/>
          <w:sz w:val="24"/>
          <w:szCs w:val="24"/>
        </w:rPr>
        <w:t xml:space="preserve"> </w:t>
      </w:r>
      <w:r w:rsidRPr="00D632A6">
        <w:rPr>
          <w:rFonts w:ascii="Times New Roman" w:hAnsi="Times New Roman"/>
          <w:i/>
          <w:sz w:val="24"/>
          <w:szCs w:val="24"/>
        </w:rPr>
        <w:t xml:space="preserve">Част IV: „Критерии за подбор“, Раздел В:„Технически и професионални способности“, т. </w:t>
      </w:r>
      <w:r w:rsidRPr="00D632A6">
        <w:rPr>
          <w:rStyle w:val="Heading1Char"/>
          <w:rFonts w:ascii="Helvetica" w:hAnsi="Helvetica" w:cs="Helvetica"/>
          <w:vanish/>
          <w:color w:val="333333"/>
          <w:sz w:val="21"/>
          <w:szCs w:val="21"/>
        </w:rPr>
        <w:t>„</w:t>
      </w:r>
      <w:r w:rsidRPr="00D632A6">
        <w:rPr>
          <w:rFonts w:ascii="Times New Roman" w:hAnsi="Times New Roman"/>
          <w:i/>
          <w:sz w:val="24"/>
          <w:szCs w:val="24"/>
        </w:rPr>
        <w:t xml:space="preserve">За поръчки за услуги: извършени услуги от конкретния вид“ от електронния Единен европейски документ за обществени поръчки (еЕЕДОП) – приложен образец към документацията. В този раздел </w:t>
      </w:r>
      <w:r w:rsidRPr="00D632A6">
        <w:rPr>
          <w:rFonts w:ascii="Times New Roman" w:hAnsi="Times New Roman"/>
          <w:b/>
          <w:i/>
          <w:sz w:val="24"/>
          <w:szCs w:val="24"/>
        </w:rPr>
        <w:t>в поле „Описание“</w:t>
      </w:r>
      <w:r w:rsidRPr="00D632A6">
        <w:rPr>
          <w:rFonts w:ascii="Times New Roman" w:hAnsi="Times New Roman"/>
          <w:i/>
          <w:sz w:val="24"/>
          <w:szCs w:val="24"/>
        </w:rPr>
        <w:t xml:space="preserve"> участникът следва да представи подробна информация за изпълнените от него доставки/услуги, </w:t>
      </w:r>
      <w:r w:rsidRPr="00D632A6">
        <w:rPr>
          <w:rFonts w:ascii="Times New Roman" w:hAnsi="Times New Roman"/>
          <w:b/>
          <w:i/>
          <w:sz w:val="24"/>
          <w:szCs w:val="24"/>
        </w:rPr>
        <w:t>и техния обем</w:t>
      </w:r>
      <w:r w:rsidRPr="00D632A6">
        <w:rPr>
          <w:rFonts w:ascii="Times New Roman" w:hAnsi="Times New Roman"/>
          <w:i/>
          <w:sz w:val="24"/>
          <w:szCs w:val="24"/>
        </w:rPr>
        <w:t xml:space="preserve">, с оглед поставените от възложителя изисквания. </w:t>
      </w:r>
      <w:r w:rsidRPr="00D632A6">
        <w:rPr>
          <w:rFonts w:ascii="Times New Roman" w:hAnsi="Times New Roman"/>
          <w:b/>
          <w:i/>
          <w:sz w:val="24"/>
          <w:szCs w:val="24"/>
        </w:rPr>
        <w:t xml:space="preserve">В поле „Суми“ </w:t>
      </w:r>
      <w:r w:rsidRPr="00D632A6">
        <w:rPr>
          <w:rFonts w:ascii="Times New Roman" w:hAnsi="Times New Roman"/>
          <w:i/>
          <w:sz w:val="24"/>
          <w:szCs w:val="24"/>
        </w:rPr>
        <w:t xml:space="preserve">се посочва </w:t>
      </w:r>
      <w:r w:rsidRPr="00D632A6">
        <w:rPr>
          <w:rFonts w:ascii="Times New Roman" w:hAnsi="Times New Roman"/>
          <w:b/>
          <w:i/>
          <w:sz w:val="24"/>
          <w:szCs w:val="24"/>
        </w:rPr>
        <w:t>стойността</w:t>
      </w:r>
      <w:r w:rsidRPr="00D632A6">
        <w:rPr>
          <w:rFonts w:ascii="Times New Roman" w:hAnsi="Times New Roman"/>
          <w:i/>
          <w:sz w:val="24"/>
          <w:szCs w:val="24"/>
        </w:rPr>
        <w:t xml:space="preserve"> на извършените доставки/услуги, </w:t>
      </w:r>
      <w:r w:rsidRPr="00D632A6">
        <w:rPr>
          <w:rFonts w:ascii="Times New Roman" w:hAnsi="Times New Roman"/>
          <w:b/>
          <w:i/>
          <w:sz w:val="24"/>
          <w:szCs w:val="24"/>
        </w:rPr>
        <w:t>в поле „Дати“</w:t>
      </w:r>
      <w:r w:rsidRPr="00D632A6">
        <w:rPr>
          <w:rFonts w:ascii="Times New Roman" w:hAnsi="Times New Roman"/>
          <w:i/>
          <w:sz w:val="24"/>
          <w:szCs w:val="24"/>
        </w:rPr>
        <w:t xml:space="preserve"> се посочват </w:t>
      </w:r>
      <w:r w:rsidRPr="00D632A6">
        <w:rPr>
          <w:rFonts w:ascii="Times New Roman" w:hAnsi="Times New Roman"/>
          <w:b/>
          <w:i/>
          <w:sz w:val="24"/>
          <w:szCs w:val="24"/>
        </w:rPr>
        <w:t>началната и крайна дата</w:t>
      </w:r>
      <w:r w:rsidRPr="00D632A6">
        <w:rPr>
          <w:rFonts w:ascii="Times New Roman" w:hAnsi="Times New Roman"/>
          <w:i/>
          <w:sz w:val="24"/>
          <w:szCs w:val="24"/>
        </w:rPr>
        <w:t xml:space="preserve"> на извършените доставки/услуги в поле </w:t>
      </w:r>
      <w:r w:rsidRPr="00D632A6">
        <w:rPr>
          <w:rFonts w:ascii="Times New Roman" w:hAnsi="Times New Roman"/>
          <w:b/>
          <w:i/>
          <w:sz w:val="24"/>
          <w:szCs w:val="24"/>
        </w:rPr>
        <w:t>„Получатели“</w:t>
      </w:r>
      <w:r w:rsidRPr="00D632A6">
        <w:rPr>
          <w:rFonts w:ascii="Times New Roman" w:hAnsi="Times New Roman"/>
          <w:i/>
          <w:sz w:val="24"/>
          <w:szCs w:val="24"/>
        </w:rPr>
        <w:t xml:space="preserve"> името на </w:t>
      </w:r>
      <w:r w:rsidRPr="00D632A6">
        <w:rPr>
          <w:rFonts w:ascii="Times New Roman" w:hAnsi="Times New Roman"/>
          <w:b/>
          <w:i/>
          <w:sz w:val="24"/>
          <w:szCs w:val="24"/>
        </w:rPr>
        <w:t>получателя</w:t>
      </w:r>
      <w:r w:rsidRPr="00D632A6">
        <w:rPr>
          <w:rFonts w:ascii="Times New Roman" w:hAnsi="Times New Roman"/>
          <w:i/>
          <w:sz w:val="24"/>
          <w:szCs w:val="24"/>
        </w:rPr>
        <w:t xml:space="preserve"> на услугата.</w:t>
      </w:r>
    </w:p>
    <w:p w14:paraId="45C04E52" w14:textId="46C74F42" w:rsidR="0019439D" w:rsidRPr="0019439D" w:rsidRDefault="0019439D" w:rsidP="0019439D">
      <w:pPr>
        <w:pStyle w:val="ListParagraph"/>
        <w:tabs>
          <w:tab w:val="left" w:pos="0"/>
          <w:tab w:val="left" w:pos="993"/>
        </w:tabs>
        <w:spacing w:after="0" w:line="360" w:lineRule="auto"/>
        <w:ind w:left="0" w:firstLine="709"/>
        <w:jc w:val="both"/>
        <w:rPr>
          <w:rFonts w:ascii="Times New Roman" w:hAnsi="Times New Roman"/>
          <w:snapToGrid w:val="0"/>
          <w:sz w:val="24"/>
          <w:szCs w:val="24"/>
        </w:rPr>
      </w:pPr>
      <w:r w:rsidRPr="00D632A6">
        <w:rPr>
          <w:rFonts w:ascii="Times New Roman" w:hAnsi="Times New Roman"/>
          <w:sz w:val="24"/>
          <w:szCs w:val="24"/>
        </w:rPr>
        <w:tab/>
      </w:r>
      <w:r w:rsidRPr="00D632A6">
        <w:rPr>
          <w:rFonts w:ascii="Times New Roman" w:hAnsi="Times New Roman"/>
          <w:snapToGrid w:val="0"/>
          <w:sz w:val="24"/>
          <w:szCs w:val="24"/>
          <w:u w:val="single"/>
        </w:rPr>
        <w:t>На етап сключване на договор</w:t>
      </w:r>
      <w:r w:rsidRPr="00D632A6">
        <w:rPr>
          <w:rFonts w:ascii="Times New Roman" w:hAnsi="Times New Roman"/>
          <w:snapToGrid w:val="0"/>
          <w:sz w:val="24"/>
          <w:szCs w:val="24"/>
        </w:rPr>
        <w:t xml:space="preserve"> участникът, избран за изпълнител, следва да представи п</w:t>
      </w:r>
      <w:r w:rsidRPr="00D632A6">
        <w:rPr>
          <w:rFonts w:ascii="Times New Roman" w:eastAsia="Times New Roman" w:hAnsi="Times New Roman"/>
          <w:sz w:val="24"/>
          <w:szCs w:val="24"/>
          <w:lang w:eastAsia="bg-BG"/>
        </w:rPr>
        <w:t>одписан и подпечатан списък на доставките, които са идентични или сходни с предмета на обществената поръчка, с посочване на стойностите, датите и получателите, заедно с доказа</w:t>
      </w:r>
      <w:r>
        <w:rPr>
          <w:rFonts w:ascii="Times New Roman" w:eastAsia="Times New Roman" w:hAnsi="Times New Roman"/>
          <w:sz w:val="24"/>
          <w:szCs w:val="24"/>
          <w:lang w:eastAsia="bg-BG"/>
        </w:rPr>
        <w:t>телство за извършените доставки.</w:t>
      </w:r>
    </w:p>
    <w:p w14:paraId="2F1233FE" w14:textId="77777777" w:rsidR="00BB2AB5" w:rsidRPr="00D632A6" w:rsidRDefault="00BB2AB5" w:rsidP="00BB2AB5">
      <w:pPr>
        <w:spacing w:after="0" w:line="360" w:lineRule="auto"/>
        <w:jc w:val="both"/>
        <w:rPr>
          <w:rFonts w:ascii="Times New Roman" w:eastAsia="Times New Roman" w:hAnsi="Times New Roman"/>
          <w:snapToGrid w:val="0"/>
          <w:sz w:val="24"/>
          <w:szCs w:val="24"/>
        </w:rPr>
      </w:pPr>
    </w:p>
    <w:p w14:paraId="510F686F" w14:textId="77777777" w:rsidR="00BB2AB5" w:rsidRPr="00D632A6" w:rsidRDefault="00BB2AB5" w:rsidP="00BB2AB5">
      <w:pPr>
        <w:pStyle w:val="Heading3"/>
        <w:spacing w:before="0" w:line="360" w:lineRule="auto"/>
        <w:ind w:firstLine="709"/>
        <w:jc w:val="both"/>
        <w:rPr>
          <w:rFonts w:ascii="Times New Roman" w:eastAsia="Times New Roman" w:hAnsi="Times New Roman" w:cs="Times New Roman"/>
          <w:snapToGrid w:val="0"/>
          <w:color w:val="auto"/>
          <w:sz w:val="24"/>
          <w:szCs w:val="24"/>
        </w:rPr>
      </w:pPr>
      <w:bookmarkStart w:id="17" w:name="_Toc461283112"/>
      <w:bookmarkStart w:id="18" w:name="_Toc524344674"/>
      <w:r w:rsidRPr="00D632A6">
        <w:rPr>
          <w:rFonts w:ascii="Times New Roman" w:eastAsia="Times New Roman" w:hAnsi="Times New Roman" w:cs="Times New Roman"/>
          <w:snapToGrid w:val="0"/>
          <w:color w:val="auto"/>
          <w:sz w:val="24"/>
          <w:szCs w:val="24"/>
        </w:rPr>
        <w:t>2. Обединения. Подизпълнители. Ползване капацитета на трети лица.</w:t>
      </w:r>
      <w:bookmarkEnd w:id="17"/>
      <w:bookmarkEnd w:id="18"/>
    </w:p>
    <w:p w14:paraId="5726480F" w14:textId="77777777" w:rsidR="00BB2AB5" w:rsidRPr="00D632A6" w:rsidRDefault="00BB2AB5" w:rsidP="00BB2AB5">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2.1. 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предвидени в договора за създаване на обединението.</w:t>
      </w:r>
    </w:p>
    <w:p w14:paraId="72A74A34" w14:textId="77777777" w:rsidR="00BB2AB5" w:rsidRPr="00D632A6" w:rsidRDefault="00BB2AB5" w:rsidP="00BB2AB5">
      <w:pPr>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 xml:space="preserve">2.2. При участие на подизпълнители, същите трябва да отговарят на съответните критерии за подбор съобразно вида и дела от поръчката, който ще изпълняват. Възложителят ще изиска замяна на подизпълнител, който не отговаря на тези условия. </w:t>
      </w:r>
    </w:p>
    <w:p w14:paraId="16D6962B" w14:textId="77777777" w:rsidR="00BB2AB5" w:rsidRDefault="00BB2AB5" w:rsidP="00BB2AB5">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D632A6">
        <w:rPr>
          <w:rFonts w:ascii="Times New Roman" w:eastAsia="Times New Roman" w:hAnsi="Times New Roman"/>
          <w:snapToGrid w:val="0"/>
          <w:sz w:val="24"/>
          <w:szCs w:val="24"/>
        </w:rPr>
        <w:t>2.3. 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3E178496" w14:textId="77777777" w:rsidR="007E64E4" w:rsidRPr="00D632A6" w:rsidRDefault="007E64E4" w:rsidP="00BB2AB5">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p>
    <w:p w14:paraId="414BAB0A" w14:textId="77777777" w:rsidR="00BB2AB5" w:rsidRPr="00D632A6" w:rsidRDefault="00BB2AB5" w:rsidP="00BB2AB5">
      <w:pPr>
        <w:pStyle w:val="Heading2"/>
        <w:spacing w:before="0" w:line="360" w:lineRule="auto"/>
        <w:ind w:firstLine="709"/>
        <w:jc w:val="both"/>
        <w:rPr>
          <w:rFonts w:ascii="Times New Roman" w:eastAsia="Times New Roman" w:hAnsi="Times New Roman" w:cs="Times New Roman"/>
          <w:color w:val="auto"/>
          <w:sz w:val="24"/>
          <w:szCs w:val="24"/>
          <w:lang w:eastAsia="bg-BG"/>
        </w:rPr>
      </w:pPr>
      <w:bookmarkStart w:id="19" w:name="_Toc461283113"/>
      <w:bookmarkStart w:id="20" w:name="_Toc524344675"/>
      <w:r w:rsidRPr="00D632A6">
        <w:rPr>
          <w:rFonts w:ascii="Times New Roman" w:eastAsia="Times New Roman" w:hAnsi="Times New Roman" w:cs="Times New Roman"/>
          <w:color w:val="auto"/>
          <w:sz w:val="24"/>
          <w:szCs w:val="24"/>
          <w:lang w:eastAsia="bg-BG"/>
        </w:rPr>
        <w:t xml:space="preserve">В. </w:t>
      </w:r>
      <w:bookmarkEnd w:id="19"/>
      <w:r w:rsidRPr="00D632A6">
        <w:rPr>
          <w:rFonts w:ascii="Times New Roman" w:eastAsia="Times New Roman" w:hAnsi="Times New Roman" w:cs="Times New Roman"/>
          <w:color w:val="auto"/>
          <w:sz w:val="24"/>
          <w:szCs w:val="24"/>
          <w:lang w:eastAsia="bg-BG"/>
        </w:rPr>
        <w:t>Електронен Единен европейски документ за обществени поръчки (еЕЕДОП)</w:t>
      </w:r>
      <w:bookmarkEnd w:id="20"/>
    </w:p>
    <w:p w14:paraId="0EED7A0C" w14:textId="77777777" w:rsidR="00BB2AB5" w:rsidRPr="00D632A6" w:rsidRDefault="00BB2AB5" w:rsidP="00BB2AB5">
      <w:pPr>
        <w:numPr>
          <w:ilvl w:val="1"/>
          <w:numId w:val="18"/>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еЕЕДОП, попълнен съгласно изискванията и условията на ЗОП и ППЗОП. </w:t>
      </w:r>
    </w:p>
    <w:p w14:paraId="476FE8EA" w14:textId="77777777" w:rsidR="00BB2AB5" w:rsidRPr="00D632A6" w:rsidRDefault="00BB2AB5" w:rsidP="00BB2AB5">
      <w:pPr>
        <w:numPr>
          <w:ilvl w:val="1"/>
          <w:numId w:val="18"/>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lastRenderedPageBreak/>
        <w:t>еЕЕДОП се попълва в електронен вид по образец, приложен към документацията за обществената поръчка посредством използването на осигурената от Европейската комисия безплатна услуга чрез информационната система за ЕЕДОП (система за еЕЕДОП) при спазване на следната последователност:</w:t>
      </w:r>
    </w:p>
    <w:p w14:paraId="2B472895" w14:textId="77777777" w:rsidR="00BB2AB5" w:rsidRPr="00D632A6" w:rsidRDefault="00BB2AB5" w:rsidP="00BB2AB5">
      <w:pPr>
        <w:numPr>
          <w:ilvl w:val="1"/>
          <w:numId w:val="19"/>
        </w:numPr>
        <w:tabs>
          <w:tab w:val="left" w:pos="993"/>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 xml:space="preserve">Към документацията за обществената поръчка е предоставен </w:t>
      </w:r>
      <w:r w:rsidRPr="00D632A6">
        <w:rPr>
          <w:rFonts w:ascii="Times New Roman" w:eastAsia="Times New Roman" w:hAnsi="Times New Roman"/>
          <w:color w:val="000000"/>
          <w:sz w:val="24"/>
          <w:szCs w:val="24"/>
          <w:lang w:val="en-US" w:eastAsia="bg-BG"/>
        </w:rPr>
        <w:t xml:space="preserve">XML </w:t>
      </w:r>
      <w:r w:rsidRPr="00D632A6">
        <w:rPr>
          <w:rFonts w:ascii="Times New Roman" w:eastAsia="Times New Roman" w:hAnsi="Times New Roman"/>
          <w:color w:val="000000"/>
          <w:sz w:val="24"/>
          <w:szCs w:val="24"/>
          <w:lang w:eastAsia="bg-BG"/>
        </w:rPr>
        <w:t xml:space="preserve">файл, съдържащ полета, в зависимост от изискванията за лично състояние и критериите за подбор, посочени в раздел </w:t>
      </w:r>
      <w:r w:rsidRPr="00D632A6">
        <w:rPr>
          <w:rFonts w:ascii="Times New Roman" w:eastAsia="Times New Roman" w:hAnsi="Times New Roman"/>
          <w:color w:val="000000"/>
          <w:sz w:val="24"/>
          <w:szCs w:val="24"/>
          <w:lang w:val="en-US" w:eastAsia="bg-BG"/>
        </w:rPr>
        <w:t>III</w:t>
      </w:r>
      <w:r w:rsidRPr="00D632A6">
        <w:rPr>
          <w:rFonts w:ascii="Times New Roman" w:eastAsia="Times New Roman" w:hAnsi="Times New Roman"/>
          <w:color w:val="000000"/>
          <w:sz w:val="24"/>
          <w:szCs w:val="24"/>
          <w:lang w:eastAsia="bg-BG"/>
        </w:rPr>
        <w:t xml:space="preserve">, б. „А“ и „Б“ от документацията, които участниците е необходимо да попълнят. За информация и улеснение на участниците е приложен и </w:t>
      </w:r>
      <w:r w:rsidRPr="00D632A6">
        <w:rPr>
          <w:rFonts w:ascii="Times New Roman" w:eastAsia="Times New Roman" w:hAnsi="Times New Roman"/>
          <w:color w:val="000000"/>
          <w:sz w:val="24"/>
          <w:szCs w:val="24"/>
          <w:lang w:val="en-US" w:eastAsia="bg-BG"/>
        </w:rPr>
        <w:t>PDF</w:t>
      </w:r>
      <w:r w:rsidRPr="00D632A6">
        <w:rPr>
          <w:rFonts w:ascii="Times New Roman" w:eastAsia="Times New Roman" w:hAnsi="Times New Roman"/>
          <w:color w:val="000000"/>
          <w:sz w:val="24"/>
          <w:szCs w:val="24"/>
          <w:lang w:eastAsia="bg-BG"/>
        </w:rPr>
        <w:t xml:space="preserve"> файл с данните, идентични на тези, съдържащи се в </w:t>
      </w:r>
      <w:r w:rsidRPr="00D632A6">
        <w:rPr>
          <w:rFonts w:ascii="Times New Roman" w:eastAsia="Times New Roman" w:hAnsi="Times New Roman"/>
          <w:color w:val="000000"/>
          <w:sz w:val="24"/>
          <w:szCs w:val="24"/>
          <w:lang w:val="en-US" w:eastAsia="bg-BG"/>
        </w:rPr>
        <w:t xml:space="preserve">XML </w:t>
      </w:r>
      <w:r w:rsidRPr="00D632A6">
        <w:rPr>
          <w:rFonts w:ascii="Times New Roman" w:eastAsia="Times New Roman" w:hAnsi="Times New Roman"/>
          <w:color w:val="000000"/>
          <w:sz w:val="24"/>
          <w:szCs w:val="24"/>
          <w:lang w:eastAsia="bg-BG"/>
        </w:rPr>
        <w:t>файла.</w:t>
      </w:r>
    </w:p>
    <w:p w14:paraId="63ECB238" w14:textId="77777777" w:rsidR="00BB2AB5" w:rsidRPr="00D632A6" w:rsidRDefault="00BB2AB5" w:rsidP="00BB2AB5">
      <w:pPr>
        <w:numPr>
          <w:ilvl w:val="1"/>
          <w:numId w:val="19"/>
        </w:numPr>
        <w:tabs>
          <w:tab w:val="left" w:pos="993"/>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 xml:space="preserve">Участниците следва да съхранят </w:t>
      </w:r>
      <w:r w:rsidRPr="00D632A6">
        <w:rPr>
          <w:rFonts w:ascii="Times New Roman" w:eastAsia="Times New Roman" w:hAnsi="Times New Roman"/>
          <w:color w:val="000000"/>
          <w:sz w:val="24"/>
          <w:szCs w:val="24"/>
          <w:lang w:val="en-US" w:eastAsia="bg-BG"/>
        </w:rPr>
        <w:t>XML</w:t>
      </w:r>
      <w:r w:rsidRPr="00D632A6">
        <w:rPr>
          <w:rFonts w:ascii="Times New Roman" w:eastAsia="Times New Roman" w:hAnsi="Times New Roman"/>
          <w:color w:val="000000"/>
          <w:sz w:val="24"/>
          <w:szCs w:val="24"/>
          <w:lang w:eastAsia="bg-BG"/>
        </w:rPr>
        <w:t xml:space="preserve"> файла  на еЕЕДОП по т. 2.1. на компютъра си. </w:t>
      </w:r>
    </w:p>
    <w:p w14:paraId="0A7E033C" w14:textId="77777777" w:rsidR="00BB2AB5" w:rsidRPr="00D632A6" w:rsidRDefault="00BB2AB5" w:rsidP="00BB2AB5">
      <w:pPr>
        <w:spacing w:after="0" w:line="360" w:lineRule="auto"/>
        <w:ind w:firstLine="709"/>
        <w:jc w:val="both"/>
        <w:rPr>
          <w:rFonts w:ascii="Times New Roman" w:eastAsia="Times New Roman" w:hAnsi="Times New Roman"/>
          <w:color w:val="000000"/>
          <w:sz w:val="24"/>
          <w:szCs w:val="24"/>
          <w:lang w:eastAsia="bg-BG"/>
        </w:rPr>
      </w:pPr>
      <w:r w:rsidRPr="00D632A6">
        <w:rPr>
          <w:rFonts w:ascii="Times New Roman" w:eastAsia="Times New Roman" w:hAnsi="Times New Roman"/>
          <w:b/>
          <w:i/>
          <w:color w:val="000000"/>
          <w:sz w:val="24"/>
          <w:szCs w:val="24"/>
          <w:u w:val="single"/>
          <w:lang w:eastAsia="bg-BG"/>
        </w:rPr>
        <w:t>Забележка</w:t>
      </w:r>
      <w:r w:rsidRPr="00D632A6">
        <w:rPr>
          <w:rFonts w:ascii="Times New Roman" w:eastAsia="Times New Roman" w:hAnsi="Times New Roman"/>
          <w:b/>
          <w:color w:val="000000"/>
          <w:sz w:val="24"/>
          <w:szCs w:val="24"/>
          <w:u w:val="single"/>
          <w:lang w:eastAsia="bg-BG"/>
        </w:rPr>
        <w:t>:</w:t>
      </w:r>
      <w:r w:rsidRPr="00D632A6">
        <w:rPr>
          <w:rFonts w:ascii="Times New Roman" w:eastAsia="Times New Roman" w:hAnsi="Times New Roman"/>
          <w:color w:val="000000"/>
          <w:sz w:val="24"/>
          <w:szCs w:val="24"/>
          <w:lang w:eastAsia="bg-BG"/>
        </w:rPr>
        <w:t xml:space="preserve"> </w:t>
      </w:r>
      <w:r w:rsidRPr="00D632A6">
        <w:rPr>
          <w:rFonts w:ascii="Times New Roman" w:eastAsia="Times New Roman" w:hAnsi="Times New Roman"/>
          <w:i/>
          <w:iCs/>
          <w:color w:val="000000"/>
          <w:sz w:val="24"/>
          <w:szCs w:val="24"/>
          <w:lang w:eastAsia="bg-BG"/>
        </w:rPr>
        <w:t>Системата за еЕЕДОП е онлайн приложение и не може да съхранява данни, предвид което еЕЕДОП в XML и PDF формат винаги трябва да се запазва и да се съхранява локално на компютъра на потребителя.</w:t>
      </w:r>
    </w:p>
    <w:p w14:paraId="1F4ED610" w14:textId="77777777" w:rsidR="00BB2AB5" w:rsidRPr="00D632A6" w:rsidRDefault="00BB2AB5" w:rsidP="00BB2AB5">
      <w:pPr>
        <w:numPr>
          <w:ilvl w:val="1"/>
          <w:numId w:val="19"/>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 xml:space="preserve">За да попълнят изискуемите данни участниците следва да отворят системата за еЕЕДОП, която може да се достъпи директно на адрес </w:t>
      </w:r>
      <w:hyperlink r:id="rId11" w:history="1">
        <w:r w:rsidRPr="00D632A6">
          <w:rPr>
            <w:rFonts w:ascii="Times New Roman" w:eastAsia="Times New Roman" w:hAnsi="Times New Roman"/>
            <w:color w:val="000000"/>
            <w:sz w:val="24"/>
            <w:szCs w:val="24"/>
            <w:u w:val="single"/>
            <w:lang w:eastAsia="bg-BG"/>
          </w:rPr>
          <w:t>https://ec.europa.eu/tools/espd</w:t>
        </w:r>
      </w:hyperlink>
      <w:r w:rsidRPr="00D632A6">
        <w:rPr>
          <w:rFonts w:ascii="Times New Roman" w:eastAsia="Times New Roman" w:hAnsi="Times New Roman"/>
          <w:color w:val="000000"/>
          <w:sz w:val="24"/>
          <w:szCs w:val="24"/>
          <w:lang w:eastAsia="bg-BG"/>
        </w:rPr>
        <w:t xml:space="preserve"> или чрез Портала за обществени поръчки, секция „РОП и е-услуги“, подсекция „Електронни услуги на Европейската комисия“, раздел ЕЕДОП (</w:t>
      </w:r>
      <w:r w:rsidRPr="00D632A6">
        <w:rPr>
          <w:rFonts w:ascii="Times New Roman" w:eastAsia="Times New Roman" w:hAnsi="Times New Roman"/>
          <w:color w:val="000000"/>
          <w:sz w:val="24"/>
          <w:szCs w:val="24"/>
          <w:lang w:val="en-US" w:eastAsia="bg-BG"/>
        </w:rPr>
        <w:t>ESPD</w:t>
      </w:r>
      <w:r w:rsidRPr="00D632A6">
        <w:rPr>
          <w:rFonts w:ascii="Times New Roman" w:eastAsia="Times New Roman" w:hAnsi="Times New Roman"/>
          <w:color w:val="000000"/>
          <w:sz w:val="24"/>
          <w:szCs w:val="24"/>
          <w:lang w:eastAsia="bg-BG"/>
        </w:rPr>
        <w:t xml:space="preserve">), достъпен на следния линк: </w:t>
      </w:r>
      <w:hyperlink r:id="rId12" w:history="1">
        <w:r w:rsidRPr="00D632A6">
          <w:rPr>
            <w:rStyle w:val="Hyperlink"/>
            <w:rFonts w:ascii="Times New Roman" w:eastAsia="Times New Roman" w:hAnsi="Times New Roman"/>
            <w:sz w:val="24"/>
            <w:szCs w:val="24"/>
            <w:lang w:eastAsia="bg-BG"/>
          </w:rPr>
          <w:t>http://rop3-app1.aop.bg:7778/portal/page?_pageid=93,158263&amp;_dad=portal&amp;_schema=PORTAL</w:t>
        </w:r>
      </w:hyperlink>
      <w:r w:rsidRPr="00D632A6">
        <w:rPr>
          <w:rFonts w:ascii="Times New Roman" w:eastAsia="Times New Roman" w:hAnsi="Times New Roman"/>
          <w:color w:val="000000"/>
          <w:sz w:val="24"/>
          <w:szCs w:val="24"/>
          <w:lang w:eastAsia="bg-BG"/>
        </w:rPr>
        <w:t xml:space="preserve">. </w:t>
      </w:r>
    </w:p>
    <w:p w14:paraId="2E76DF4F" w14:textId="77777777" w:rsidR="00BB2AB5" w:rsidRPr="00D632A6" w:rsidRDefault="00BB2AB5" w:rsidP="00BB2AB5">
      <w:pPr>
        <w:tabs>
          <w:tab w:val="left" w:pos="851"/>
          <w:tab w:val="left" w:pos="993"/>
        </w:tabs>
        <w:spacing w:after="0" w:line="360" w:lineRule="auto"/>
        <w:ind w:firstLine="709"/>
        <w:contextualSpacing/>
        <w:jc w:val="both"/>
        <w:rPr>
          <w:rFonts w:ascii="Times New Roman" w:eastAsia="Times New Roman" w:hAnsi="Times New Roman"/>
          <w:i/>
          <w:color w:val="000000"/>
          <w:sz w:val="24"/>
          <w:szCs w:val="24"/>
          <w:lang w:eastAsia="bg-BG"/>
        </w:rPr>
      </w:pPr>
      <w:r w:rsidRPr="00D632A6">
        <w:rPr>
          <w:rFonts w:ascii="Times New Roman" w:eastAsia="Times New Roman" w:hAnsi="Times New Roman"/>
          <w:b/>
          <w:i/>
          <w:color w:val="000000"/>
          <w:sz w:val="24"/>
          <w:szCs w:val="24"/>
          <w:u w:val="single"/>
          <w:lang w:eastAsia="bg-BG"/>
        </w:rPr>
        <w:t>Забележка:</w:t>
      </w:r>
      <w:r w:rsidRPr="00D632A6">
        <w:rPr>
          <w:rFonts w:ascii="Times New Roman" w:eastAsia="Times New Roman" w:hAnsi="Times New Roman"/>
          <w:color w:val="000000"/>
          <w:sz w:val="24"/>
          <w:szCs w:val="24"/>
          <w:lang w:eastAsia="bg-BG"/>
        </w:rPr>
        <w:t xml:space="preserve"> </w:t>
      </w:r>
      <w:r w:rsidRPr="00D632A6">
        <w:rPr>
          <w:rFonts w:ascii="Times New Roman" w:eastAsia="Times New Roman" w:hAnsi="Times New Roman"/>
          <w:i/>
          <w:color w:val="000000"/>
          <w:sz w:val="24"/>
          <w:szCs w:val="24"/>
          <w:lang w:eastAsia="bg-BG"/>
        </w:rPr>
        <w:t>еЕЕДОП работи с последната версия на най-разпространените браузъри, като Chrome, Internet Explorer, Firefox, Safari и Opera. За да се избегнат евентуални проблеми, се препоръчва използване на последната версия на съответния браузър. Възможно е някои функции, например изтегляне на файл, да не работят на смартфони и таблетни компютри. Системата еЕЕДОП е външна за възложителя и той не носи отговорност за нейното функциониране.</w:t>
      </w:r>
    </w:p>
    <w:p w14:paraId="216195B8" w14:textId="77777777" w:rsidR="00BB2AB5" w:rsidRPr="00D632A6" w:rsidRDefault="00BB2AB5" w:rsidP="00BB2AB5">
      <w:pPr>
        <w:numPr>
          <w:ilvl w:val="1"/>
          <w:numId w:val="19"/>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 xml:space="preserve">След достъпване на системата за еЕЕДОП е необходимо да се избере български език. </w:t>
      </w:r>
    </w:p>
    <w:p w14:paraId="37B97A47" w14:textId="77777777" w:rsidR="00BB2AB5" w:rsidRPr="00D632A6" w:rsidRDefault="00BB2AB5" w:rsidP="00BB2AB5">
      <w:pPr>
        <w:numPr>
          <w:ilvl w:val="1"/>
          <w:numId w:val="19"/>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Системата генерира прозорец, в долната дясна част на която е зададен въпрос „Вие сте?“, с който се уточнява профила на субекта в процедурата на възлагане. Участниците следва да изберат „Икономически оператор“ чрез отбелязване на съответния радио-бутон.</w:t>
      </w:r>
    </w:p>
    <w:p w14:paraId="6194C5BD" w14:textId="77777777" w:rsidR="00BB2AB5" w:rsidRPr="00D632A6" w:rsidRDefault="00BB2AB5" w:rsidP="00BB2AB5">
      <w:pPr>
        <w:numPr>
          <w:ilvl w:val="1"/>
          <w:numId w:val="19"/>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На същата страница се отваря следващ въпрос „Искате да“ с три възможни опции:</w:t>
      </w:r>
    </w:p>
    <w:p w14:paraId="2372DC99" w14:textId="77777777" w:rsidR="00BB2AB5" w:rsidRPr="00D632A6" w:rsidRDefault="00BB2AB5" w:rsidP="00BB2AB5">
      <w:pPr>
        <w:numPr>
          <w:ilvl w:val="2"/>
          <w:numId w:val="19"/>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Заредите файл ЕЕДОП;</w:t>
      </w:r>
    </w:p>
    <w:p w14:paraId="08859381" w14:textId="77777777" w:rsidR="00BB2AB5" w:rsidRPr="00D632A6" w:rsidRDefault="00BB2AB5" w:rsidP="00BB2AB5">
      <w:pPr>
        <w:numPr>
          <w:ilvl w:val="2"/>
          <w:numId w:val="19"/>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Обедините два ЕЕДОП;</w:t>
      </w:r>
    </w:p>
    <w:p w14:paraId="07787F01" w14:textId="77777777" w:rsidR="00BB2AB5" w:rsidRPr="00D632A6" w:rsidRDefault="00BB2AB5" w:rsidP="00BB2AB5">
      <w:pPr>
        <w:numPr>
          <w:ilvl w:val="2"/>
          <w:numId w:val="19"/>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Въведете отговор.</w:t>
      </w:r>
    </w:p>
    <w:p w14:paraId="34ACF340" w14:textId="77777777" w:rsidR="00BB2AB5" w:rsidRPr="00D632A6" w:rsidRDefault="00BB2AB5" w:rsidP="00BB2AB5">
      <w:pPr>
        <w:tabs>
          <w:tab w:val="left" w:pos="851"/>
          <w:tab w:val="left" w:pos="993"/>
        </w:tabs>
        <w:spacing w:after="0" w:line="360" w:lineRule="auto"/>
        <w:ind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lastRenderedPageBreak/>
        <w:t>В зависимост от желаната от участниците опция се избира някой от трите радио-бутона.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14:paraId="69FCA654" w14:textId="77777777" w:rsidR="00BB2AB5" w:rsidRPr="00D632A6" w:rsidRDefault="00BB2AB5" w:rsidP="00BB2AB5">
      <w:pPr>
        <w:numPr>
          <w:ilvl w:val="2"/>
          <w:numId w:val="19"/>
        </w:numPr>
        <w:tabs>
          <w:tab w:val="left" w:pos="851"/>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 xml:space="preserve">При избор на опция „Заредите файл ЕЕДОП“ (т. 2.6.1.) се появява поле „Качите документ“. В този случай участниците следва да натиснат бутона „Избор на файл“ и да изберат </w:t>
      </w:r>
      <w:r w:rsidRPr="00D632A6">
        <w:rPr>
          <w:rFonts w:ascii="Times New Roman" w:eastAsia="Times New Roman" w:hAnsi="Times New Roman"/>
          <w:color w:val="000000"/>
          <w:sz w:val="24"/>
          <w:szCs w:val="24"/>
          <w:lang w:val="en-US" w:eastAsia="bg-BG"/>
        </w:rPr>
        <w:t>XML</w:t>
      </w:r>
      <w:r w:rsidRPr="00D632A6">
        <w:rPr>
          <w:rFonts w:ascii="Times New Roman" w:eastAsia="Times New Roman" w:hAnsi="Times New Roman"/>
          <w:color w:val="000000"/>
          <w:sz w:val="24"/>
          <w:szCs w:val="24"/>
          <w:lang w:eastAsia="bg-BG"/>
        </w:rPr>
        <w:t xml:space="preserve"> файла по т. 2.1., съхранен на компютъра по реда на т. 2.2. </w:t>
      </w:r>
    </w:p>
    <w:p w14:paraId="1C85DAAE" w14:textId="77777777" w:rsidR="00BB2AB5" w:rsidRPr="00D632A6" w:rsidRDefault="00BB2AB5" w:rsidP="00BB2AB5">
      <w:pPr>
        <w:numPr>
          <w:ilvl w:val="2"/>
          <w:numId w:val="19"/>
        </w:numPr>
        <w:tabs>
          <w:tab w:val="left" w:pos="851"/>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При избор на опция „Обедините два ЕЕДОП“ (т. 2.6.2.) се появяват две полета „Качете искане за ЕЕДОП от възлагащия орган“ (файлът по т. 2.1.) и „Качете предишен Ваш отговор — ЕЕДОП“. В този случай участниците избират съответните файлове.</w:t>
      </w:r>
    </w:p>
    <w:p w14:paraId="562309D8" w14:textId="77777777" w:rsidR="00BB2AB5" w:rsidRPr="00D632A6" w:rsidRDefault="00BB2AB5" w:rsidP="00BB2AB5">
      <w:pPr>
        <w:numPr>
          <w:ilvl w:val="2"/>
          <w:numId w:val="19"/>
        </w:numPr>
        <w:tabs>
          <w:tab w:val="left" w:pos="851"/>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При избор на опция „Въведете отговор“ (т. 2.6.3.) се появява прозорец, в който участниците следва да попълнят всички изискуеми от възложителя данни.</w:t>
      </w:r>
    </w:p>
    <w:p w14:paraId="193D8BFF" w14:textId="77777777" w:rsidR="00BB2AB5" w:rsidRPr="00D632A6" w:rsidRDefault="00BB2AB5" w:rsidP="00BB2AB5">
      <w:pPr>
        <w:numPr>
          <w:ilvl w:val="2"/>
          <w:numId w:val="19"/>
        </w:numPr>
        <w:tabs>
          <w:tab w:val="left" w:pos="851"/>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 xml:space="preserve">След избора на съответната опция по т. 2.6. участниците следва да натиснат бутона „Напред“. Зарежда се еЕЕДОП, който участниците следва да попълнят онлайн. (в хипотезите на т. 2.6.3. „Въведете отговор“ се генерира прозорец, 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целия документ, на последната страница се появява бутон „Преглед“. При натискане на бутона „Преглед“ се визуализира целия документ, попълнен от участниците. </w:t>
      </w:r>
    </w:p>
    <w:p w14:paraId="69307805" w14:textId="77777777" w:rsidR="00BB2AB5" w:rsidRPr="00D632A6" w:rsidRDefault="00BB2AB5" w:rsidP="00BB2AB5">
      <w:pPr>
        <w:numPr>
          <w:ilvl w:val="2"/>
          <w:numId w:val="19"/>
        </w:numPr>
        <w:tabs>
          <w:tab w:val="left" w:pos="851"/>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След като се е заредил целият еЕЕДОП, в края на документа се появява „Изтегляне като“ и три възможни опции:</w:t>
      </w:r>
    </w:p>
    <w:p w14:paraId="0379557A" w14:textId="77777777" w:rsidR="00BB2AB5" w:rsidRPr="00D632A6" w:rsidRDefault="00BB2AB5" w:rsidP="00BB2AB5">
      <w:pPr>
        <w:numPr>
          <w:ilvl w:val="3"/>
          <w:numId w:val="19"/>
        </w:numPr>
        <w:tabs>
          <w:tab w:val="left" w:pos="851"/>
          <w:tab w:val="left" w:pos="993"/>
          <w:tab w:val="left" w:pos="1560"/>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 xml:space="preserve">Формат </w:t>
      </w:r>
      <w:r w:rsidRPr="00D632A6">
        <w:rPr>
          <w:rFonts w:ascii="Times New Roman" w:eastAsia="Times New Roman" w:hAnsi="Times New Roman"/>
          <w:color w:val="000000"/>
          <w:sz w:val="24"/>
          <w:szCs w:val="24"/>
          <w:lang w:val="en-US" w:eastAsia="bg-BG"/>
        </w:rPr>
        <w:t>XML</w:t>
      </w:r>
      <w:r w:rsidRPr="00D632A6">
        <w:rPr>
          <w:rFonts w:ascii="Times New Roman" w:eastAsia="Times New Roman" w:hAnsi="Times New Roman"/>
          <w:color w:val="000000"/>
          <w:sz w:val="24"/>
          <w:szCs w:val="24"/>
          <w:lang w:eastAsia="bg-BG"/>
        </w:rPr>
        <w:t>;</w:t>
      </w:r>
    </w:p>
    <w:p w14:paraId="60D0CDE2" w14:textId="77777777" w:rsidR="00BB2AB5" w:rsidRPr="00D632A6" w:rsidRDefault="00BB2AB5" w:rsidP="00BB2AB5">
      <w:pPr>
        <w:numPr>
          <w:ilvl w:val="3"/>
          <w:numId w:val="19"/>
        </w:numPr>
        <w:tabs>
          <w:tab w:val="left" w:pos="851"/>
          <w:tab w:val="left" w:pos="993"/>
          <w:tab w:val="left" w:pos="1560"/>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 xml:space="preserve">Формат </w:t>
      </w:r>
      <w:r w:rsidRPr="00D632A6">
        <w:rPr>
          <w:rFonts w:ascii="Times New Roman" w:eastAsia="Times New Roman" w:hAnsi="Times New Roman"/>
          <w:color w:val="000000"/>
          <w:sz w:val="24"/>
          <w:szCs w:val="24"/>
          <w:lang w:val="en-US" w:eastAsia="bg-BG"/>
        </w:rPr>
        <w:t>PDF</w:t>
      </w:r>
      <w:r w:rsidRPr="00D632A6">
        <w:rPr>
          <w:rFonts w:ascii="Times New Roman" w:eastAsia="Times New Roman" w:hAnsi="Times New Roman"/>
          <w:color w:val="000000"/>
          <w:sz w:val="24"/>
          <w:szCs w:val="24"/>
          <w:lang w:eastAsia="bg-BG"/>
        </w:rPr>
        <w:t>;</w:t>
      </w:r>
    </w:p>
    <w:p w14:paraId="45774984" w14:textId="77777777" w:rsidR="00BB2AB5" w:rsidRPr="00D632A6" w:rsidRDefault="00BB2AB5" w:rsidP="00BB2AB5">
      <w:pPr>
        <w:numPr>
          <w:ilvl w:val="3"/>
          <w:numId w:val="19"/>
        </w:numPr>
        <w:tabs>
          <w:tab w:val="left" w:pos="851"/>
          <w:tab w:val="left" w:pos="993"/>
          <w:tab w:val="left" w:pos="1560"/>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И двата формата.</w:t>
      </w:r>
    </w:p>
    <w:p w14:paraId="0C4C34CF" w14:textId="77777777" w:rsidR="00BB2AB5" w:rsidRPr="00D632A6" w:rsidRDefault="00BB2AB5" w:rsidP="00BB2AB5">
      <w:pPr>
        <w:numPr>
          <w:ilvl w:val="2"/>
          <w:numId w:val="19"/>
        </w:numPr>
        <w:tabs>
          <w:tab w:val="left" w:pos="851"/>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 xml:space="preserve">Изтегленият файл във формат </w:t>
      </w:r>
      <w:r w:rsidRPr="00D632A6">
        <w:rPr>
          <w:rFonts w:ascii="Times New Roman" w:eastAsia="Times New Roman" w:hAnsi="Times New Roman"/>
          <w:color w:val="000000"/>
          <w:sz w:val="24"/>
          <w:szCs w:val="24"/>
          <w:lang w:val="en-US" w:eastAsia="bg-BG"/>
        </w:rPr>
        <w:t xml:space="preserve">PDF </w:t>
      </w:r>
      <w:r w:rsidRPr="00D632A6">
        <w:rPr>
          <w:rFonts w:ascii="Times New Roman" w:eastAsia="Times New Roman" w:hAnsi="Times New Roman"/>
          <w:color w:val="000000"/>
          <w:sz w:val="24"/>
          <w:szCs w:val="24"/>
          <w:lang w:eastAsia="bg-BG"/>
        </w:rPr>
        <w:t>се подписва с електронен подпис от всички задължени лица и се предоставя в електронен вид към офертата.</w:t>
      </w:r>
    </w:p>
    <w:p w14:paraId="6292933B" w14:textId="77777777" w:rsidR="00BB2AB5" w:rsidRPr="00D632A6" w:rsidRDefault="00BB2AB5" w:rsidP="00BB2AB5">
      <w:pPr>
        <w:tabs>
          <w:tab w:val="left" w:pos="851"/>
          <w:tab w:val="left" w:pos="993"/>
        </w:tabs>
        <w:spacing w:after="0" w:line="360" w:lineRule="auto"/>
        <w:ind w:firstLine="709"/>
        <w:jc w:val="both"/>
        <w:rPr>
          <w:rFonts w:ascii="Times New Roman" w:eastAsia="Times New Roman" w:hAnsi="Times New Roman"/>
          <w:color w:val="000000"/>
          <w:sz w:val="24"/>
          <w:szCs w:val="24"/>
          <w:lang w:eastAsia="bg-BG"/>
        </w:rPr>
      </w:pPr>
      <w:r w:rsidRPr="00BE2404">
        <w:rPr>
          <w:rFonts w:ascii="Times New Roman" w:eastAsia="Times New Roman" w:hAnsi="Times New Roman"/>
          <w:i/>
          <w:color w:val="000000"/>
          <w:sz w:val="24"/>
          <w:szCs w:val="24"/>
          <w:lang w:eastAsia="bg-BG"/>
        </w:rPr>
        <w:t>Забележка:</w:t>
      </w:r>
      <w:r w:rsidRPr="00D632A6">
        <w:rPr>
          <w:rFonts w:ascii="Times New Roman" w:eastAsia="Times New Roman" w:hAnsi="Times New Roman"/>
          <w:color w:val="000000"/>
          <w:sz w:val="24"/>
          <w:szCs w:val="24"/>
          <w:lang w:eastAsia="bg-BG"/>
        </w:rPr>
        <w:t xml:space="preserve"> Препоръчително е изтегляне на файла в двата формата.</w:t>
      </w:r>
    </w:p>
    <w:p w14:paraId="2C273AD1" w14:textId="77777777" w:rsidR="00BB2AB5" w:rsidRPr="00D632A6" w:rsidRDefault="00BB2AB5" w:rsidP="00BB2AB5">
      <w:pPr>
        <w:numPr>
          <w:ilvl w:val="1"/>
          <w:numId w:val="18"/>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b/>
          <w:color w:val="000000"/>
          <w:sz w:val="24"/>
          <w:szCs w:val="24"/>
          <w:lang w:eastAsia="bg-BG"/>
        </w:rPr>
        <w:t>еЕЕДОП се предоставя по един от следните начини</w:t>
      </w:r>
      <w:r w:rsidRPr="00D632A6">
        <w:rPr>
          <w:rFonts w:ascii="Times New Roman" w:eastAsia="Times New Roman" w:hAnsi="Times New Roman"/>
          <w:color w:val="000000"/>
          <w:sz w:val="24"/>
          <w:szCs w:val="24"/>
          <w:lang w:eastAsia="bg-BG"/>
        </w:rPr>
        <w:t>:</w:t>
      </w:r>
    </w:p>
    <w:p w14:paraId="78082B7B" w14:textId="77777777" w:rsidR="00BB2AB5" w:rsidRPr="00D632A6" w:rsidRDefault="00BB2AB5" w:rsidP="00BB2AB5">
      <w:pPr>
        <w:numPr>
          <w:ilvl w:val="1"/>
          <w:numId w:val="20"/>
        </w:numPr>
        <w:tabs>
          <w:tab w:val="left" w:pos="851"/>
          <w:tab w:val="left" w:pos="1134"/>
        </w:tabs>
        <w:spacing w:after="0" w:line="360" w:lineRule="auto"/>
        <w:ind w:left="0" w:firstLine="709"/>
        <w:contextualSpacing/>
        <w:jc w:val="both"/>
        <w:rPr>
          <w:rFonts w:ascii="Times New Roman" w:eastAsia="Times New Roman" w:hAnsi="Times New Roman"/>
          <w:b/>
          <w:color w:val="000000"/>
          <w:sz w:val="24"/>
          <w:szCs w:val="24"/>
          <w:lang w:eastAsia="bg-BG"/>
        </w:rPr>
      </w:pPr>
      <w:r w:rsidRPr="00D632A6">
        <w:rPr>
          <w:rFonts w:ascii="Times New Roman" w:eastAsia="Times New Roman" w:hAnsi="Times New Roman"/>
          <w:color w:val="000000"/>
          <w:sz w:val="24"/>
          <w:szCs w:val="24"/>
          <w:lang w:eastAsia="bg-BG"/>
        </w:rPr>
        <w:t xml:space="preserve">Представеният еЕЕДОП трябва да бъде цифрово подписан с квалифициран електронен подпис и приложен на подходящ оптичен носител (например </w:t>
      </w:r>
      <w:r w:rsidRPr="00D632A6">
        <w:rPr>
          <w:rFonts w:ascii="Times New Roman" w:eastAsia="Times New Roman" w:hAnsi="Times New Roman"/>
          <w:color w:val="000000"/>
          <w:sz w:val="24"/>
          <w:szCs w:val="24"/>
          <w:lang w:val="en-US" w:eastAsia="bg-BG"/>
        </w:rPr>
        <w:t>CD</w:t>
      </w:r>
      <w:r w:rsidRPr="00D632A6">
        <w:rPr>
          <w:rFonts w:ascii="Times New Roman" w:eastAsia="Times New Roman" w:hAnsi="Times New Roman"/>
          <w:color w:val="000000"/>
          <w:sz w:val="24"/>
          <w:szCs w:val="24"/>
          <w:lang w:eastAsia="bg-BG"/>
        </w:rPr>
        <w:t xml:space="preserve">, </w:t>
      </w:r>
      <w:r w:rsidRPr="00D632A6">
        <w:rPr>
          <w:rFonts w:ascii="Times New Roman" w:eastAsia="Times New Roman" w:hAnsi="Times New Roman"/>
          <w:color w:val="000000"/>
          <w:sz w:val="24"/>
          <w:szCs w:val="24"/>
          <w:lang w:val="en-US" w:eastAsia="bg-BG"/>
        </w:rPr>
        <w:t>DVD</w:t>
      </w:r>
      <w:r w:rsidRPr="00D632A6">
        <w:rPr>
          <w:rFonts w:ascii="Times New Roman" w:eastAsia="Times New Roman" w:hAnsi="Times New Roman"/>
          <w:color w:val="000000"/>
          <w:sz w:val="24"/>
          <w:szCs w:val="24"/>
          <w:lang w:eastAsia="bg-BG"/>
        </w:rPr>
        <w:t xml:space="preserve">, флаш памет и т.н.) към пакета документи за участие в процедурата. При необходимост от предоставяне на повече от един еЕЕДОП всеки един електронно подписан документ се поставя в отделна папка, която е подходящо именувана. </w:t>
      </w:r>
      <w:r w:rsidRPr="00D632A6">
        <w:rPr>
          <w:rFonts w:ascii="Times New Roman" w:eastAsia="Times New Roman" w:hAnsi="Times New Roman"/>
          <w:b/>
          <w:color w:val="000000"/>
          <w:sz w:val="24"/>
          <w:szCs w:val="24"/>
          <w:lang w:eastAsia="bg-BG"/>
        </w:rPr>
        <w:t>Форматът, в който се предоставя еЕЕДОП не следва да позволява редактиране на неговото съдържание.</w:t>
      </w:r>
    </w:p>
    <w:p w14:paraId="6C78F96E" w14:textId="77777777" w:rsidR="00BB2AB5" w:rsidRPr="00D632A6" w:rsidRDefault="00BB2AB5" w:rsidP="00BB2AB5">
      <w:pPr>
        <w:numPr>
          <w:ilvl w:val="1"/>
          <w:numId w:val="20"/>
        </w:numPr>
        <w:tabs>
          <w:tab w:val="left" w:pos="851"/>
          <w:tab w:val="left" w:pos="1134"/>
        </w:tabs>
        <w:spacing w:after="0" w:line="360" w:lineRule="auto"/>
        <w:ind w:left="0" w:firstLine="709"/>
        <w:contextualSpacing/>
        <w:jc w:val="both"/>
        <w:rPr>
          <w:rFonts w:ascii="Times New Roman" w:eastAsia="Times New Roman" w:hAnsi="Times New Roman"/>
          <w:b/>
          <w:color w:val="000000"/>
          <w:sz w:val="24"/>
          <w:szCs w:val="24"/>
          <w:lang w:eastAsia="bg-BG"/>
        </w:rPr>
      </w:pPr>
      <w:r w:rsidRPr="00D632A6">
        <w:rPr>
          <w:rFonts w:ascii="Times New Roman" w:eastAsia="Times New Roman" w:hAnsi="Times New Roman"/>
          <w:color w:val="000000"/>
          <w:sz w:val="24"/>
          <w:szCs w:val="24"/>
          <w:lang w:eastAsia="bg-BG"/>
        </w:rPr>
        <w:t xml:space="preserve">Чрез осигурен достъп по електронен път до изготвения и подписан цифрово еЕЕДОП. В този случай документът следва да е снабден с т.нар. времеви печат, който да </w:t>
      </w:r>
      <w:r w:rsidRPr="00D632A6">
        <w:rPr>
          <w:rFonts w:ascii="Times New Roman" w:eastAsia="Times New Roman" w:hAnsi="Times New Roman"/>
          <w:color w:val="000000"/>
          <w:sz w:val="24"/>
          <w:szCs w:val="24"/>
          <w:lang w:eastAsia="bg-BG"/>
        </w:rPr>
        <w:lastRenderedPageBreak/>
        <w:t>удостоверява, че ЕЕДОП е подписан и качен на интернет адреса, към който се препраща, преди крайния срок за получаване на офертите.</w:t>
      </w:r>
    </w:p>
    <w:p w14:paraId="7805D297" w14:textId="77777777" w:rsidR="00BB2AB5" w:rsidRPr="00D632A6" w:rsidRDefault="00BB2AB5" w:rsidP="00BB2AB5">
      <w:pPr>
        <w:numPr>
          <w:ilvl w:val="1"/>
          <w:numId w:val="20"/>
        </w:numPr>
        <w:tabs>
          <w:tab w:val="left" w:pos="851"/>
          <w:tab w:val="left" w:pos="1134"/>
        </w:tabs>
        <w:spacing w:after="0" w:line="360" w:lineRule="auto"/>
        <w:ind w:left="0" w:firstLine="709"/>
        <w:contextualSpacing/>
        <w:jc w:val="both"/>
        <w:rPr>
          <w:rFonts w:ascii="Times New Roman" w:eastAsia="Times New Roman" w:hAnsi="Times New Roman"/>
          <w:b/>
          <w:color w:val="000000"/>
          <w:sz w:val="24"/>
          <w:szCs w:val="24"/>
          <w:lang w:eastAsia="bg-BG"/>
        </w:rPr>
      </w:pPr>
      <w:r w:rsidRPr="00D632A6">
        <w:rPr>
          <w:rFonts w:ascii="Times New Roman" w:eastAsia="Times New Roman" w:hAnsi="Times New Roman"/>
          <w:color w:val="000000"/>
          <w:sz w:val="24"/>
          <w:szCs w:val="24"/>
          <w:lang w:eastAsia="bg-BG"/>
        </w:rPr>
        <w:t>Участниците могат да използват възможността да представят повторно еЕЕДОП, когато е осигурен пряк и неограничен достъп до вече изготвен и подписан електронно еЕЕДОП. В тези случаи към документите за подбор вместо еЕЕДОП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
    <w:p w14:paraId="126CDEC6" w14:textId="77777777" w:rsidR="00BB2AB5" w:rsidRPr="00D632A6" w:rsidRDefault="00BB2AB5" w:rsidP="00BB2AB5">
      <w:pPr>
        <w:numPr>
          <w:ilvl w:val="1"/>
          <w:numId w:val="18"/>
        </w:numPr>
        <w:tabs>
          <w:tab w:val="left" w:pos="993"/>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 xml:space="preserve">В </w:t>
      </w:r>
      <w:r w:rsidRPr="00D632A6">
        <w:rPr>
          <w:rFonts w:ascii="Times New Roman" w:eastAsia="Times New Roman" w:hAnsi="Times New Roman"/>
          <w:color w:val="000000"/>
          <w:sz w:val="24"/>
          <w:szCs w:val="24"/>
          <w:lang w:val="en-US" w:eastAsia="bg-BG"/>
        </w:rPr>
        <w:t>e</w:t>
      </w:r>
      <w:r w:rsidRPr="00D632A6">
        <w:rPr>
          <w:rFonts w:ascii="Times New Roman" w:eastAsia="Times New Roman" w:hAnsi="Times New Roman"/>
          <w:color w:val="000000"/>
          <w:sz w:val="24"/>
          <w:szCs w:val="24"/>
          <w:lang w:eastAsia="bg-BG"/>
        </w:rPr>
        <w:t xml:space="preserve">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75AB0567" w14:textId="77777777" w:rsidR="00BB2AB5" w:rsidRPr="00D632A6" w:rsidRDefault="00BB2AB5" w:rsidP="00BB2AB5">
      <w:pPr>
        <w:numPr>
          <w:ilvl w:val="1"/>
          <w:numId w:val="18"/>
        </w:numPr>
        <w:tabs>
          <w:tab w:val="left" w:pos="993"/>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 xml:space="preserve">Когато изискванията посочени в Раздел III, буква „А“, </w:t>
      </w:r>
      <w:r w:rsidRPr="00D632A6">
        <w:rPr>
          <w:rFonts w:ascii="Times New Roman" w:hAnsi="Times New Roman"/>
          <w:color w:val="000000"/>
          <w:sz w:val="24"/>
          <w:szCs w:val="24"/>
        </w:rPr>
        <w:t xml:space="preserve">т. 2.1.1, т. 2.1.2 и т. 2.1.7 </w:t>
      </w:r>
      <w:r w:rsidRPr="00D632A6">
        <w:rPr>
          <w:rFonts w:ascii="Times New Roman" w:eastAsia="Times New Roman" w:hAnsi="Times New Roman"/>
          <w:color w:val="000000"/>
          <w:sz w:val="24"/>
          <w:szCs w:val="24"/>
          <w:lang w:eastAsia="bg-BG"/>
        </w:rPr>
        <w:t xml:space="preserve">се отнасят за повече от едно лице, всички лица подписват един и същ еЕЕДОП.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еЕЕДОП за всяко лице или за някои от лицата. Когато се подава повече от един еЕЕДОП, обстоятелствата, свързани с критериите за подбор, се съдържат само в еЕЕДОП, подписан от лице, което може </w:t>
      </w:r>
      <w:r w:rsidRPr="00D632A6">
        <w:rPr>
          <w:rFonts w:ascii="Times New Roman" w:eastAsia="Times New Roman" w:hAnsi="Times New Roman"/>
          <w:b/>
          <w:color w:val="000000"/>
          <w:sz w:val="24"/>
          <w:szCs w:val="24"/>
          <w:lang w:eastAsia="bg-BG"/>
        </w:rPr>
        <w:t>самостоятелно</w:t>
      </w:r>
      <w:r w:rsidRPr="00D632A6">
        <w:rPr>
          <w:rFonts w:ascii="Times New Roman" w:eastAsia="Times New Roman" w:hAnsi="Times New Roman"/>
          <w:color w:val="000000"/>
          <w:sz w:val="24"/>
          <w:szCs w:val="24"/>
          <w:lang w:eastAsia="bg-BG"/>
        </w:rPr>
        <w:t xml:space="preserve"> да представлява съответния стопански субект.</w:t>
      </w:r>
    </w:p>
    <w:p w14:paraId="3CFB3874" w14:textId="77777777" w:rsidR="00BB2AB5" w:rsidRPr="00D632A6" w:rsidRDefault="00BB2AB5" w:rsidP="00BB2AB5">
      <w:pPr>
        <w:numPr>
          <w:ilvl w:val="1"/>
          <w:numId w:val="18"/>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p>
    <w:p w14:paraId="0CB193AF" w14:textId="77777777" w:rsidR="00BB2AB5" w:rsidRPr="00D632A6" w:rsidRDefault="00BB2AB5" w:rsidP="00BB2AB5">
      <w:pPr>
        <w:numPr>
          <w:ilvl w:val="1"/>
          <w:numId w:val="18"/>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 xml:space="preserve">Участник (икономически оператор), който участва самостоятелно, но ще ползва капацитета на едно или повече </w:t>
      </w:r>
      <w:r w:rsidRPr="00D632A6">
        <w:rPr>
          <w:rFonts w:ascii="Times New Roman" w:eastAsia="Times New Roman" w:hAnsi="Times New Roman"/>
          <w:b/>
          <w:color w:val="000000"/>
          <w:sz w:val="24"/>
          <w:szCs w:val="24"/>
          <w:lang w:eastAsia="bg-BG"/>
        </w:rPr>
        <w:t>трети лица</w:t>
      </w:r>
      <w:r w:rsidRPr="00D632A6">
        <w:rPr>
          <w:rFonts w:ascii="Times New Roman" w:eastAsia="Times New Roman" w:hAnsi="Times New Roman"/>
          <w:color w:val="000000"/>
          <w:sz w:val="24"/>
          <w:szCs w:val="24"/>
          <w:lang w:eastAsia="bg-BG"/>
        </w:rPr>
        <w:t xml:space="preserve"> по отношение на критериите за подбор, посочени в Раздел III, буква „Б”, представя попълнен отделен еЕЕДОП за всяко едно от третите лица, който съдържа информацията по т. 1.</w:t>
      </w:r>
      <w:r w:rsidRPr="00D632A6">
        <w:rPr>
          <w:rFonts w:ascii="Arial" w:hAnsi="Arial" w:cs="Arial"/>
          <w:color w:val="000000"/>
          <w:lang w:val="en"/>
        </w:rPr>
        <w:t xml:space="preserve"> </w:t>
      </w:r>
      <w:r w:rsidRPr="00D632A6">
        <w:rPr>
          <w:rFonts w:ascii="Times New Roman" w:eastAsia="Times New Roman" w:hAnsi="Times New Roman"/>
          <w:color w:val="000000"/>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137B5660" w14:textId="77777777" w:rsidR="00BB2AB5" w:rsidRPr="00D632A6" w:rsidRDefault="00BB2AB5" w:rsidP="00BB2AB5">
      <w:pPr>
        <w:numPr>
          <w:ilvl w:val="1"/>
          <w:numId w:val="18"/>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 xml:space="preserve">участник (икономически оператор), който участва самостоятелно, но ще ползва един или повече </w:t>
      </w:r>
      <w:r w:rsidRPr="00D632A6">
        <w:rPr>
          <w:rFonts w:ascii="Times New Roman" w:eastAsia="Times New Roman" w:hAnsi="Times New Roman"/>
          <w:b/>
          <w:color w:val="000000"/>
          <w:sz w:val="24"/>
          <w:szCs w:val="24"/>
          <w:lang w:eastAsia="bg-BG"/>
        </w:rPr>
        <w:t>подизпълнители</w:t>
      </w:r>
      <w:r w:rsidRPr="00D632A6">
        <w:rPr>
          <w:rFonts w:ascii="Times New Roman" w:eastAsia="Times New Roman" w:hAnsi="Times New Roman"/>
          <w:color w:val="000000"/>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p>
    <w:p w14:paraId="7DAD6462" w14:textId="77777777" w:rsidR="00BB2AB5" w:rsidRPr="00D632A6" w:rsidRDefault="00BB2AB5" w:rsidP="00BB2AB5">
      <w:pPr>
        <w:numPr>
          <w:ilvl w:val="1"/>
          <w:numId w:val="18"/>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когато в обществената поръчка участва обединение от физически и/или юридически лица, еЕЕДОП се представя за всяко едно от лицата, участващи в обединението.</w:t>
      </w:r>
    </w:p>
    <w:p w14:paraId="7FF0F6B0" w14:textId="77777777" w:rsidR="00BB2AB5" w:rsidRPr="00D632A6" w:rsidRDefault="00BB2AB5" w:rsidP="00BB2AB5">
      <w:pPr>
        <w:numPr>
          <w:ilvl w:val="1"/>
          <w:numId w:val="18"/>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lastRenderedPageBreak/>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еЕЕДОП, когато това е необходимо за законосъобразното провеждане на процедурата.</w:t>
      </w:r>
    </w:p>
    <w:p w14:paraId="5A34BE23" w14:textId="77777777" w:rsidR="00BB2AB5" w:rsidRPr="00D632A6" w:rsidRDefault="00BB2AB5" w:rsidP="00BB2AB5">
      <w:pPr>
        <w:numPr>
          <w:ilvl w:val="1"/>
          <w:numId w:val="18"/>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346F3CD3" w14:textId="77777777" w:rsidR="00BB2AB5" w:rsidRPr="00D632A6" w:rsidRDefault="00BB2AB5" w:rsidP="00BB2AB5">
      <w:pPr>
        <w:numPr>
          <w:ilvl w:val="1"/>
          <w:numId w:val="18"/>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D632A6">
        <w:rPr>
          <w:rFonts w:ascii="Times New Roman" w:eastAsia="Times New Roman" w:hAnsi="Times New Roman"/>
          <w:color w:val="000000"/>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независимо от наименованието на органите, в които участват, или длъжностите, които заемат.</w:t>
      </w:r>
    </w:p>
    <w:p w14:paraId="2A7D4B03" w14:textId="77777777" w:rsidR="00BB2AB5" w:rsidRPr="00D632A6" w:rsidRDefault="00BB2AB5" w:rsidP="00495CC4">
      <w:pPr>
        <w:pStyle w:val="Heading2"/>
        <w:spacing w:before="0" w:line="360" w:lineRule="auto"/>
        <w:ind w:firstLine="709"/>
        <w:jc w:val="both"/>
        <w:rPr>
          <w:rFonts w:ascii="Times New Roman" w:eastAsia="Times New Roman" w:hAnsi="Times New Roman" w:cs="Times New Roman"/>
          <w:sz w:val="24"/>
          <w:szCs w:val="24"/>
          <w:lang w:eastAsia="bg-BG"/>
        </w:rPr>
      </w:pPr>
      <w:bookmarkStart w:id="21" w:name="_Toc524344676"/>
      <w:r w:rsidRPr="00D632A6">
        <w:rPr>
          <w:rFonts w:ascii="Times New Roman" w:eastAsia="Times New Roman" w:hAnsi="Times New Roman" w:cs="Times New Roman"/>
          <w:b w:val="0"/>
          <w:bCs w:val="0"/>
          <w:color w:val="000000"/>
          <w:sz w:val="24"/>
          <w:szCs w:val="24"/>
          <w:lang w:eastAsia="bg-BG"/>
        </w:rPr>
        <w:t>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по чл. 45, ал. 2 от ППЗОП.</w:t>
      </w:r>
      <w:bookmarkEnd w:id="21"/>
    </w:p>
    <w:p w14:paraId="23B37C32" w14:textId="77777777" w:rsidR="00BB2AB5" w:rsidRPr="00D632A6" w:rsidRDefault="00BB2AB5" w:rsidP="00BB2AB5">
      <w:pPr>
        <w:tabs>
          <w:tab w:val="left" w:pos="1134"/>
        </w:tabs>
        <w:spacing w:after="0" w:line="360" w:lineRule="auto"/>
        <w:ind w:firstLine="709"/>
        <w:jc w:val="both"/>
        <w:rPr>
          <w:rFonts w:ascii="Times New Roman" w:eastAsia="Times New Roman" w:hAnsi="Times New Roman"/>
          <w:b/>
          <w:sz w:val="24"/>
          <w:szCs w:val="24"/>
          <w:lang w:eastAsia="bg-BG"/>
        </w:rPr>
      </w:pPr>
      <w:r w:rsidRPr="00D632A6">
        <w:rPr>
          <w:rFonts w:ascii="Times New Roman" w:eastAsia="Times New Roman" w:hAnsi="Times New Roman"/>
          <w:b/>
          <w:sz w:val="24"/>
          <w:szCs w:val="24"/>
          <w:lang w:eastAsia="bg-BG"/>
        </w:rPr>
        <w:t>Г. Обособени позиции:</w:t>
      </w:r>
    </w:p>
    <w:p w14:paraId="37B0564B" w14:textId="77777777" w:rsidR="00BB2AB5" w:rsidRPr="00D632A6" w:rsidRDefault="00BB2AB5" w:rsidP="00BB2AB5">
      <w:pPr>
        <w:tabs>
          <w:tab w:val="left" w:pos="1134"/>
        </w:tabs>
        <w:spacing w:after="0" w:line="360" w:lineRule="auto"/>
        <w:ind w:firstLine="709"/>
        <w:jc w:val="both"/>
        <w:rPr>
          <w:rFonts w:ascii="Times New Roman" w:eastAsia="Times New Roman" w:hAnsi="Times New Roman"/>
          <w:sz w:val="24"/>
          <w:szCs w:val="24"/>
          <w:lang w:eastAsia="bg-BG"/>
        </w:rPr>
      </w:pPr>
      <w:r w:rsidRPr="00D632A6">
        <w:rPr>
          <w:rFonts w:ascii="Times New Roman" w:eastAsia="Times New Roman" w:hAnsi="Times New Roman"/>
          <w:b/>
          <w:sz w:val="24"/>
          <w:szCs w:val="24"/>
          <w:lang w:eastAsia="bg-BG"/>
        </w:rPr>
        <w:t>1.</w:t>
      </w:r>
      <w:r w:rsidRPr="00D632A6">
        <w:rPr>
          <w:rFonts w:ascii="Times New Roman" w:eastAsia="Times New Roman" w:hAnsi="Times New Roman"/>
          <w:sz w:val="24"/>
          <w:szCs w:val="24"/>
          <w:lang w:eastAsia="bg-BG"/>
        </w:rPr>
        <w:t xml:space="preserve"> Оферта от участниците може да бъде подавана за една</w:t>
      </w:r>
      <w:r>
        <w:rPr>
          <w:rFonts w:ascii="Times New Roman" w:eastAsia="Times New Roman" w:hAnsi="Times New Roman"/>
          <w:sz w:val="24"/>
          <w:szCs w:val="24"/>
          <w:lang w:eastAsia="bg-BG"/>
        </w:rPr>
        <w:t xml:space="preserve"> или</w:t>
      </w:r>
      <w:r w:rsidRPr="00D632A6">
        <w:rPr>
          <w:rFonts w:ascii="Times New Roman" w:eastAsia="Times New Roman" w:hAnsi="Times New Roman"/>
          <w:sz w:val="24"/>
          <w:szCs w:val="24"/>
          <w:lang w:eastAsia="bg-BG"/>
        </w:rPr>
        <w:t xml:space="preserve"> за </w:t>
      </w:r>
      <w:r>
        <w:rPr>
          <w:rFonts w:ascii="Times New Roman" w:eastAsia="Times New Roman" w:hAnsi="Times New Roman"/>
          <w:sz w:val="24"/>
          <w:szCs w:val="24"/>
          <w:lang w:eastAsia="bg-BG"/>
        </w:rPr>
        <w:t>двете</w:t>
      </w:r>
      <w:r w:rsidRPr="00D632A6">
        <w:rPr>
          <w:rFonts w:ascii="Times New Roman" w:eastAsia="Times New Roman" w:hAnsi="Times New Roman"/>
          <w:sz w:val="24"/>
          <w:szCs w:val="24"/>
          <w:lang w:eastAsia="bg-BG"/>
        </w:rPr>
        <w:t xml:space="preserve"> обособени позиции.</w:t>
      </w:r>
    </w:p>
    <w:p w14:paraId="02EB43B5" w14:textId="77777777" w:rsidR="00BB2AB5" w:rsidRPr="00D632A6" w:rsidRDefault="00BB2AB5" w:rsidP="00BB2AB5">
      <w:pPr>
        <w:tabs>
          <w:tab w:val="left" w:pos="1134"/>
        </w:tabs>
        <w:spacing w:after="0" w:line="360" w:lineRule="auto"/>
        <w:ind w:firstLine="709"/>
        <w:jc w:val="both"/>
        <w:rPr>
          <w:rFonts w:ascii="Times New Roman" w:eastAsia="Times New Roman" w:hAnsi="Times New Roman"/>
          <w:sz w:val="24"/>
          <w:szCs w:val="24"/>
          <w:lang w:eastAsia="bg-BG"/>
        </w:rPr>
      </w:pPr>
      <w:r w:rsidRPr="00D632A6">
        <w:rPr>
          <w:rFonts w:ascii="Times New Roman" w:eastAsia="Times New Roman" w:hAnsi="Times New Roman"/>
          <w:b/>
          <w:sz w:val="24"/>
          <w:szCs w:val="24"/>
          <w:lang w:eastAsia="bg-BG"/>
        </w:rPr>
        <w:t>2.</w:t>
      </w:r>
      <w:r w:rsidRPr="00D632A6">
        <w:rPr>
          <w:rFonts w:ascii="Times New Roman" w:eastAsia="Times New Roman" w:hAnsi="Times New Roman"/>
          <w:sz w:val="24"/>
          <w:szCs w:val="24"/>
          <w:lang w:eastAsia="bg-BG"/>
        </w:rPr>
        <w:t xml:space="preserve"> Няма ограничение в броя обособени позиции, които могат да се възлагат на един изпълнител.</w:t>
      </w:r>
    </w:p>
    <w:p w14:paraId="16911CAC" w14:textId="74C000BD" w:rsidR="00BB2AB5" w:rsidRPr="00D632A6" w:rsidRDefault="00BB2AB5" w:rsidP="00BB2AB5">
      <w:pPr>
        <w:tabs>
          <w:tab w:val="left" w:pos="1134"/>
        </w:tabs>
        <w:spacing w:after="0" w:line="360" w:lineRule="auto"/>
        <w:ind w:firstLine="709"/>
        <w:jc w:val="both"/>
        <w:rPr>
          <w:rFonts w:ascii="Times New Roman" w:eastAsia="Times New Roman" w:hAnsi="Times New Roman"/>
          <w:sz w:val="24"/>
          <w:szCs w:val="24"/>
          <w:lang w:eastAsia="bg-BG"/>
        </w:rPr>
      </w:pPr>
      <w:r w:rsidRPr="00D632A6">
        <w:rPr>
          <w:rFonts w:ascii="Times New Roman" w:eastAsia="Times New Roman" w:hAnsi="Times New Roman"/>
          <w:b/>
          <w:sz w:val="24"/>
          <w:szCs w:val="24"/>
          <w:lang w:eastAsia="bg-BG"/>
        </w:rPr>
        <w:t>3.</w:t>
      </w:r>
      <w:r w:rsidRPr="00D632A6">
        <w:rPr>
          <w:rFonts w:ascii="Times New Roman" w:eastAsia="Times New Roman" w:hAnsi="Times New Roman"/>
          <w:sz w:val="24"/>
          <w:szCs w:val="24"/>
          <w:lang w:eastAsia="bg-BG"/>
        </w:rPr>
        <w:t xml:space="preserve"> Когато участник подава оферта за повече от една обособена позиция в опаковката по Раздел V, т. 2 „Съдържание на опаковката“ за всяка от позициите се представят поотделно комплектувани документи по чл. 39, ал. 3, т. 1 ППЗОП и отделни </w:t>
      </w:r>
      <w:r w:rsidR="00051478">
        <w:rPr>
          <w:rFonts w:ascii="Times New Roman" w:eastAsia="Times New Roman" w:hAnsi="Times New Roman"/>
          <w:sz w:val="24"/>
          <w:szCs w:val="24"/>
          <w:lang w:eastAsia="bg-BG"/>
        </w:rPr>
        <w:t>ценови предложения</w:t>
      </w:r>
      <w:r w:rsidRPr="00D632A6">
        <w:rPr>
          <w:rFonts w:ascii="Times New Roman" w:eastAsia="Times New Roman" w:hAnsi="Times New Roman"/>
          <w:sz w:val="24"/>
          <w:szCs w:val="24"/>
          <w:lang w:eastAsia="bg-BG"/>
        </w:rPr>
        <w:t>, с посочване на позицията, за която се отнасят.</w:t>
      </w:r>
    </w:p>
    <w:p w14:paraId="5805A284" w14:textId="77777777" w:rsidR="00BB2AB5" w:rsidRPr="00D632A6" w:rsidRDefault="00BB2AB5" w:rsidP="00BB2AB5">
      <w:pPr>
        <w:tabs>
          <w:tab w:val="left" w:pos="1134"/>
        </w:tabs>
        <w:spacing w:after="0" w:line="360" w:lineRule="auto"/>
        <w:ind w:firstLine="709"/>
        <w:jc w:val="both"/>
        <w:rPr>
          <w:rFonts w:ascii="Times New Roman" w:eastAsia="Times New Roman" w:hAnsi="Times New Roman"/>
          <w:sz w:val="24"/>
          <w:szCs w:val="24"/>
          <w:lang w:eastAsia="bg-BG"/>
        </w:rPr>
      </w:pPr>
      <w:r w:rsidRPr="00D632A6">
        <w:rPr>
          <w:rFonts w:ascii="Times New Roman" w:eastAsia="Times New Roman" w:hAnsi="Times New Roman"/>
          <w:b/>
          <w:sz w:val="24"/>
          <w:szCs w:val="24"/>
          <w:lang w:eastAsia="bg-BG"/>
        </w:rPr>
        <w:t>4.</w:t>
      </w:r>
      <w:r w:rsidRPr="00D632A6">
        <w:rPr>
          <w:rFonts w:ascii="Times New Roman" w:eastAsia="Times New Roman" w:hAnsi="Times New Roman"/>
          <w:sz w:val="24"/>
          <w:szCs w:val="24"/>
          <w:lang w:eastAsia="bg-BG"/>
        </w:rPr>
        <w:t xml:space="preserve"> Условията по чл. 101, ал. 8-11 от ЗОП се прилагат отделно за всяка от обособените позиции.</w:t>
      </w:r>
    </w:p>
    <w:p w14:paraId="6B387CFD" w14:textId="77777777" w:rsidR="00BB2AB5" w:rsidRPr="00D632A6" w:rsidRDefault="00BB2AB5" w:rsidP="00BB2AB5">
      <w:pPr>
        <w:pStyle w:val="Heading1"/>
        <w:spacing w:before="0" w:line="360" w:lineRule="auto"/>
        <w:rPr>
          <w:rFonts w:ascii="Times New Roman" w:eastAsia="Times New Roman" w:hAnsi="Times New Roman" w:cs="Times New Roman"/>
          <w:color w:val="auto"/>
          <w:sz w:val="24"/>
          <w:szCs w:val="24"/>
          <w:lang w:eastAsia="bg-BG"/>
        </w:rPr>
      </w:pPr>
    </w:p>
    <w:p w14:paraId="55FA531A" w14:textId="0BD97A10" w:rsidR="00F31630" w:rsidRPr="00E53559" w:rsidRDefault="00A11FDF" w:rsidP="00A11FDF">
      <w:pPr>
        <w:pStyle w:val="Heading1"/>
        <w:spacing w:before="0" w:line="360" w:lineRule="auto"/>
        <w:rPr>
          <w:rFonts w:ascii="Times New Roman" w:eastAsia="Times New Roman" w:hAnsi="Times New Roman" w:cs="Times New Roman"/>
          <w:color w:val="auto"/>
          <w:sz w:val="24"/>
          <w:szCs w:val="24"/>
          <w:lang w:eastAsia="bg-BG"/>
        </w:rPr>
      </w:pPr>
      <w:r>
        <w:rPr>
          <w:rFonts w:ascii="Times New Roman" w:eastAsia="Times New Roman" w:hAnsi="Times New Roman" w:cs="Times New Roman"/>
          <w:color w:val="auto"/>
          <w:sz w:val="24"/>
          <w:szCs w:val="24"/>
          <w:lang w:eastAsia="bg-BG"/>
        </w:rPr>
        <w:tab/>
      </w:r>
      <w:bookmarkStart w:id="22" w:name="_Toc524344677"/>
      <w:r w:rsidR="00E50857" w:rsidRPr="00E53559">
        <w:rPr>
          <w:rFonts w:ascii="Times New Roman" w:eastAsia="Times New Roman" w:hAnsi="Times New Roman" w:cs="Times New Roman"/>
          <w:color w:val="auto"/>
          <w:sz w:val="24"/>
          <w:szCs w:val="24"/>
          <w:lang w:eastAsia="bg-BG"/>
        </w:rPr>
        <w:t>I</w:t>
      </w:r>
      <w:r w:rsidR="00A52F02" w:rsidRPr="00E53559">
        <w:rPr>
          <w:rFonts w:ascii="Times New Roman" w:eastAsia="Times New Roman" w:hAnsi="Times New Roman" w:cs="Times New Roman"/>
          <w:color w:val="auto"/>
          <w:sz w:val="24"/>
          <w:szCs w:val="24"/>
          <w:lang w:eastAsia="bg-BG"/>
        </w:rPr>
        <w:t>V. КРИТЕРИЙ ЗА ВЪЗЛАГАНЕ НА ПОРЪЧКАТА</w:t>
      </w:r>
      <w:bookmarkEnd w:id="22"/>
    </w:p>
    <w:p w14:paraId="7F52E814" w14:textId="37E561EB" w:rsidR="00A52F02" w:rsidRPr="00E53559" w:rsidRDefault="00512717" w:rsidP="00FE41E3">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A52F02" w:rsidRPr="00E53559">
        <w:rPr>
          <w:rFonts w:ascii="Times New Roman" w:eastAsia="Times New Roman" w:hAnsi="Times New Roman"/>
          <w:sz w:val="24"/>
          <w:szCs w:val="24"/>
          <w:lang w:eastAsia="bg-BG"/>
        </w:rPr>
        <w:t xml:space="preserve">Оценката на офертите се извършва по критерий за възлагане </w:t>
      </w:r>
      <w:r w:rsidR="00A52F02" w:rsidRPr="00E53559">
        <w:rPr>
          <w:rFonts w:ascii="Times New Roman" w:eastAsia="Times New Roman" w:hAnsi="Times New Roman"/>
          <w:b/>
          <w:sz w:val="24"/>
          <w:szCs w:val="24"/>
          <w:lang w:eastAsia="bg-BG"/>
        </w:rPr>
        <w:t>„</w:t>
      </w:r>
      <w:r w:rsidR="0089289B" w:rsidRPr="00E53559">
        <w:rPr>
          <w:rFonts w:ascii="Times New Roman" w:eastAsia="Times New Roman" w:hAnsi="Times New Roman"/>
          <w:b/>
          <w:sz w:val="24"/>
          <w:szCs w:val="24"/>
          <w:lang w:eastAsia="bg-BG"/>
        </w:rPr>
        <w:t>най-ниска цена“</w:t>
      </w:r>
      <w:r w:rsidR="00EC351E" w:rsidRPr="00FE41E3">
        <w:rPr>
          <w:rFonts w:ascii="Times New Roman" w:eastAsia="Times New Roman" w:hAnsi="Times New Roman"/>
          <w:sz w:val="24"/>
          <w:szCs w:val="24"/>
          <w:lang w:eastAsia="bg-BG"/>
        </w:rPr>
        <w:t>.</w:t>
      </w:r>
      <w:r w:rsidR="00107A91" w:rsidRPr="00E53559">
        <w:rPr>
          <w:rFonts w:ascii="Times New Roman" w:eastAsia="Times New Roman" w:hAnsi="Times New Roman"/>
          <w:b/>
          <w:sz w:val="24"/>
          <w:szCs w:val="24"/>
          <w:lang w:eastAsia="bg-BG"/>
        </w:rPr>
        <w:t xml:space="preserve"> </w:t>
      </w:r>
      <w:r w:rsidR="00E0465D" w:rsidRPr="00E53559">
        <w:rPr>
          <w:rFonts w:ascii="Times New Roman" w:eastAsia="Times New Roman" w:hAnsi="Times New Roman"/>
          <w:sz w:val="24"/>
          <w:szCs w:val="24"/>
          <w:lang w:eastAsia="bg-BG"/>
        </w:rPr>
        <w:t>При съпоставка се вземат предвид оферираните от участниците общи цени по съответните обособени позиции.</w:t>
      </w:r>
    </w:p>
    <w:p w14:paraId="2A9E4D17" w14:textId="6FF49068" w:rsidR="00A52F02" w:rsidRPr="00E53559" w:rsidRDefault="00512717" w:rsidP="00FE41E3">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A52F02" w:rsidRPr="00E53559">
        <w:rPr>
          <w:rFonts w:ascii="Times New Roman" w:eastAsia="Times New Roman" w:hAnsi="Times New Roman"/>
          <w:sz w:val="24"/>
          <w:szCs w:val="24"/>
          <w:lang w:eastAsia="bg-BG"/>
        </w:rPr>
        <w:t>Всички оферти</w:t>
      </w:r>
      <w:r w:rsidR="008F22B5" w:rsidRPr="00E53559">
        <w:rPr>
          <w:rFonts w:ascii="Times New Roman" w:hAnsi="Times New Roman"/>
          <w:sz w:val="24"/>
          <w:szCs w:val="24"/>
          <w:lang w:eastAsia="bg-BG"/>
        </w:rPr>
        <w:t xml:space="preserve"> </w:t>
      </w:r>
      <w:r w:rsidR="008F22B5" w:rsidRPr="00E53559">
        <w:rPr>
          <w:rFonts w:ascii="Times New Roman" w:eastAsia="Times New Roman" w:hAnsi="Times New Roman"/>
          <w:sz w:val="24"/>
          <w:szCs w:val="24"/>
          <w:lang w:eastAsia="bg-BG"/>
        </w:rPr>
        <w:t xml:space="preserve">по всяка от </w:t>
      </w:r>
      <w:r w:rsidR="00B26770">
        <w:rPr>
          <w:rFonts w:ascii="Times New Roman" w:eastAsia="Times New Roman" w:hAnsi="Times New Roman"/>
          <w:sz w:val="24"/>
          <w:szCs w:val="24"/>
          <w:lang w:eastAsia="bg-BG"/>
        </w:rPr>
        <w:t>двете</w:t>
      </w:r>
      <w:r w:rsidR="008F22B5" w:rsidRPr="00E53559">
        <w:rPr>
          <w:rFonts w:ascii="Times New Roman" w:eastAsia="Times New Roman" w:hAnsi="Times New Roman"/>
          <w:sz w:val="24"/>
          <w:szCs w:val="24"/>
          <w:lang w:eastAsia="bg-BG"/>
        </w:rPr>
        <w:t xml:space="preserve"> обособени позиции</w:t>
      </w:r>
      <w:r w:rsidR="00A52F02" w:rsidRPr="00E53559">
        <w:rPr>
          <w:rFonts w:ascii="Times New Roman" w:eastAsia="Times New Roman" w:hAnsi="Times New Roman"/>
          <w:sz w:val="24"/>
          <w:szCs w:val="24"/>
          <w:lang w:eastAsia="bg-BG"/>
        </w:rPr>
        <w:t>, които отговарят на предварително обя</w:t>
      </w:r>
      <w:r w:rsidR="002F7FDA" w:rsidRPr="00E53559">
        <w:rPr>
          <w:rFonts w:ascii="Times New Roman" w:eastAsia="Times New Roman" w:hAnsi="Times New Roman"/>
          <w:sz w:val="24"/>
          <w:szCs w:val="24"/>
          <w:lang w:eastAsia="bg-BG"/>
        </w:rPr>
        <w:t>вените от в</w:t>
      </w:r>
      <w:r w:rsidR="00A52F02" w:rsidRPr="00E53559">
        <w:rPr>
          <w:rFonts w:ascii="Times New Roman" w:eastAsia="Times New Roman" w:hAnsi="Times New Roman"/>
          <w:sz w:val="24"/>
          <w:szCs w:val="24"/>
          <w:lang w:eastAsia="bg-BG"/>
        </w:rPr>
        <w:t>ъзложителя условия и бъдат допуснати до разглеждане, ще бъдат оценявани по определения критерий за възлагане.</w:t>
      </w:r>
    </w:p>
    <w:p w14:paraId="47F17F32" w14:textId="77BC91E7" w:rsidR="00E0465D" w:rsidRPr="00E53559" w:rsidRDefault="00512717" w:rsidP="00FE41E3">
      <w:pPr>
        <w:pStyle w:val="BodyText"/>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lastRenderedPageBreak/>
        <w:tab/>
      </w:r>
      <w:r w:rsidR="00E0465D" w:rsidRPr="00E53559">
        <w:rPr>
          <w:rFonts w:ascii="Times New Roman" w:eastAsia="Times New Roman" w:hAnsi="Times New Roman"/>
          <w:sz w:val="24"/>
          <w:szCs w:val="24"/>
          <w:lang w:eastAsia="bg-BG"/>
        </w:rPr>
        <w:t>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p>
    <w:p w14:paraId="200D07A3" w14:textId="3434BC37" w:rsidR="00A52F02" w:rsidRPr="00E53559" w:rsidRDefault="00512717" w:rsidP="00FE41E3">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A52F02" w:rsidRPr="00E53559">
        <w:rPr>
          <w:rFonts w:ascii="Times New Roman" w:eastAsia="Times New Roman" w:hAnsi="Times New Roman"/>
          <w:sz w:val="24"/>
          <w:szCs w:val="24"/>
          <w:lang w:eastAsia="bg-BG"/>
        </w:rPr>
        <w:t>Участникът, класиран от комисията на първо място</w:t>
      </w:r>
      <w:r w:rsidR="00EB2E8E" w:rsidRPr="00E53559">
        <w:rPr>
          <w:rFonts w:ascii="Times New Roman" w:eastAsia="Times New Roman" w:hAnsi="Times New Roman"/>
          <w:sz w:val="24"/>
          <w:szCs w:val="24"/>
          <w:lang w:eastAsia="bg-BG"/>
        </w:rPr>
        <w:t xml:space="preserve"> по всяка от обособените  позиции</w:t>
      </w:r>
      <w:r w:rsidR="00A52F02" w:rsidRPr="00E53559">
        <w:rPr>
          <w:rFonts w:ascii="Times New Roman" w:eastAsia="Times New Roman" w:hAnsi="Times New Roman"/>
          <w:sz w:val="24"/>
          <w:szCs w:val="24"/>
          <w:lang w:eastAsia="bg-BG"/>
        </w:rPr>
        <w:t>, се предлага за изпълнител на</w:t>
      </w:r>
      <w:r w:rsidR="0019125A" w:rsidRPr="00E53559">
        <w:rPr>
          <w:rFonts w:ascii="Times New Roman" w:eastAsia="Times New Roman" w:hAnsi="Times New Roman"/>
          <w:sz w:val="24"/>
          <w:szCs w:val="24"/>
          <w:lang w:eastAsia="bg-BG"/>
        </w:rPr>
        <w:t xml:space="preserve"> съответната позиция от</w:t>
      </w:r>
      <w:r w:rsidR="00A52F02" w:rsidRPr="00E53559">
        <w:rPr>
          <w:rFonts w:ascii="Times New Roman" w:eastAsia="Times New Roman" w:hAnsi="Times New Roman"/>
          <w:sz w:val="24"/>
          <w:szCs w:val="24"/>
          <w:lang w:eastAsia="bg-BG"/>
        </w:rPr>
        <w:t xml:space="preserve"> обществената поръчка.</w:t>
      </w:r>
    </w:p>
    <w:p w14:paraId="2EEAB3EF" w14:textId="1D976FEE" w:rsidR="006A132D" w:rsidRDefault="00512717" w:rsidP="00FE41E3">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4D51C2" w:rsidRPr="00E53559">
        <w:rPr>
          <w:rFonts w:ascii="Times New Roman" w:eastAsia="Times New Roman" w:hAnsi="Times New Roman"/>
          <w:sz w:val="24"/>
          <w:szCs w:val="24"/>
          <w:lang w:eastAsia="bg-BG"/>
        </w:rPr>
        <w:t>Комисията класира участниците по степента на съответствие на офертите с предварително об</w:t>
      </w:r>
      <w:r w:rsidR="00CA673B">
        <w:rPr>
          <w:rFonts w:ascii="Times New Roman" w:eastAsia="Times New Roman" w:hAnsi="Times New Roman"/>
          <w:sz w:val="24"/>
          <w:szCs w:val="24"/>
          <w:lang w:eastAsia="bg-BG"/>
        </w:rPr>
        <w:t>явените от възложителя условия.</w:t>
      </w:r>
    </w:p>
    <w:p w14:paraId="64A6AE8C" w14:textId="77777777" w:rsidR="00051478" w:rsidRDefault="00051478" w:rsidP="00FE41E3">
      <w:pPr>
        <w:tabs>
          <w:tab w:val="left" w:pos="709"/>
        </w:tabs>
        <w:spacing w:after="0" w:line="360" w:lineRule="auto"/>
        <w:jc w:val="both"/>
        <w:rPr>
          <w:rFonts w:ascii="Times New Roman" w:eastAsia="Times New Roman" w:hAnsi="Times New Roman"/>
          <w:sz w:val="24"/>
          <w:szCs w:val="24"/>
          <w:lang w:eastAsia="bg-BG"/>
        </w:rPr>
      </w:pPr>
    </w:p>
    <w:p w14:paraId="7D05A8BE" w14:textId="4B8B11BC" w:rsidR="00F31630" w:rsidRPr="00E53559" w:rsidRDefault="007B2009" w:rsidP="00A11FDF">
      <w:pPr>
        <w:pStyle w:val="Heading1"/>
        <w:spacing w:before="0" w:line="360" w:lineRule="auto"/>
        <w:rPr>
          <w:rFonts w:ascii="Times New Roman" w:eastAsia="Times New Roman" w:hAnsi="Times New Roman" w:cs="Times New Roman"/>
          <w:color w:val="auto"/>
          <w:sz w:val="24"/>
          <w:szCs w:val="24"/>
          <w:lang w:eastAsia="bg-BG"/>
        </w:rPr>
      </w:pPr>
      <w:r>
        <w:rPr>
          <w:rFonts w:ascii="Times New Roman" w:eastAsia="Times New Roman" w:hAnsi="Times New Roman" w:cs="Times New Roman"/>
          <w:color w:val="auto"/>
          <w:sz w:val="24"/>
          <w:szCs w:val="24"/>
          <w:lang w:eastAsia="bg-BG"/>
        </w:rPr>
        <w:tab/>
      </w:r>
      <w:bookmarkStart w:id="23" w:name="_Toc524344678"/>
      <w:r w:rsidR="00EA0F85" w:rsidRPr="00E53559">
        <w:rPr>
          <w:rFonts w:ascii="Times New Roman" w:eastAsia="Times New Roman" w:hAnsi="Times New Roman" w:cs="Times New Roman"/>
          <w:color w:val="auto"/>
          <w:sz w:val="24"/>
          <w:szCs w:val="24"/>
          <w:lang w:eastAsia="bg-BG"/>
        </w:rPr>
        <w:t>V</w:t>
      </w:r>
      <w:r w:rsidR="002A1ACD" w:rsidRPr="00E53559">
        <w:rPr>
          <w:rFonts w:ascii="Times New Roman" w:eastAsia="Times New Roman" w:hAnsi="Times New Roman" w:cs="Times New Roman"/>
          <w:color w:val="auto"/>
          <w:sz w:val="24"/>
          <w:szCs w:val="24"/>
          <w:lang w:eastAsia="bg-BG"/>
        </w:rPr>
        <w:t>. ОФ</w:t>
      </w:r>
      <w:r w:rsidR="000D1464">
        <w:rPr>
          <w:rFonts w:ascii="Times New Roman" w:eastAsia="Times New Roman" w:hAnsi="Times New Roman" w:cs="Times New Roman"/>
          <w:color w:val="auto"/>
          <w:sz w:val="24"/>
          <w:szCs w:val="24"/>
          <w:lang w:eastAsia="bg-BG"/>
        </w:rPr>
        <w:t>ЕРТА. УКАЗАНИЯ ЗА ПОДГОТОВКАТА Ѝ</w:t>
      </w:r>
      <w:r w:rsidR="00B84AA5" w:rsidRPr="00E53559">
        <w:rPr>
          <w:rFonts w:ascii="Times New Roman" w:eastAsia="Times New Roman" w:hAnsi="Times New Roman" w:cs="Times New Roman"/>
          <w:color w:val="auto"/>
          <w:sz w:val="24"/>
          <w:szCs w:val="24"/>
          <w:lang w:eastAsia="bg-BG"/>
        </w:rPr>
        <w:t>.</w:t>
      </w:r>
      <w:bookmarkEnd w:id="23"/>
    </w:p>
    <w:p w14:paraId="5D2787D1" w14:textId="77777777" w:rsidR="00093DB7" w:rsidRPr="00E53559" w:rsidRDefault="002B002B" w:rsidP="00FE41E3">
      <w:pPr>
        <w:pStyle w:val="Heading2"/>
        <w:spacing w:before="0" w:line="360" w:lineRule="auto"/>
        <w:ind w:firstLine="709"/>
        <w:rPr>
          <w:rFonts w:ascii="Times New Roman" w:eastAsia="Times New Roman" w:hAnsi="Times New Roman" w:cs="Times New Roman"/>
          <w:snapToGrid w:val="0"/>
          <w:color w:val="auto"/>
          <w:sz w:val="24"/>
          <w:szCs w:val="24"/>
        </w:rPr>
      </w:pPr>
      <w:bookmarkStart w:id="24" w:name="bookmark23"/>
      <w:bookmarkStart w:id="25" w:name="_Toc524344679"/>
      <w:r w:rsidRPr="00E53559">
        <w:rPr>
          <w:rFonts w:ascii="Times New Roman" w:eastAsia="Times New Roman" w:hAnsi="Times New Roman" w:cs="Times New Roman"/>
          <w:snapToGrid w:val="0"/>
          <w:color w:val="auto"/>
          <w:sz w:val="24"/>
          <w:szCs w:val="24"/>
        </w:rPr>
        <w:t xml:space="preserve">1. </w:t>
      </w:r>
      <w:r w:rsidR="00093DB7" w:rsidRPr="00E53559">
        <w:rPr>
          <w:rFonts w:ascii="Times New Roman" w:eastAsia="Times New Roman" w:hAnsi="Times New Roman" w:cs="Times New Roman"/>
          <w:snapToGrid w:val="0"/>
          <w:color w:val="auto"/>
          <w:sz w:val="24"/>
          <w:szCs w:val="24"/>
        </w:rPr>
        <w:t>Общи изисквания при изготвяне и представяне на офертата</w:t>
      </w:r>
      <w:bookmarkEnd w:id="24"/>
      <w:r w:rsidR="00093DB7" w:rsidRPr="00E53559">
        <w:rPr>
          <w:rFonts w:ascii="Times New Roman" w:eastAsia="Times New Roman" w:hAnsi="Times New Roman" w:cs="Times New Roman"/>
          <w:snapToGrid w:val="0"/>
          <w:color w:val="auto"/>
          <w:sz w:val="24"/>
          <w:szCs w:val="24"/>
        </w:rPr>
        <w:t>.</w:t>
      </w:r>
      <w:bookmarkEnd w:id="25"/>
    </w:p>
    <w:p w14:paraId="50925470" w14:textId="77777777" w:rsidR="004719E0" w:rsidRPr="00E53559" w:rsidRDefault="004719E0"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E53559">
        <w:rPr>
          <w:rStyle w:val="FootnoteReference"/>
          <w:rFonts w:eastAsia="Times New Roman"/>
          <w:snapToGrid w:val="0"/>
          <w:sz w:val="24"/>
          <w:szCs w:val="24"/>
        </w:rPr>
        <w:footnoteReference w:id="1"/>
      </w:r>
      <w:r w:rsidRPr="00E53559">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18BE1BAA" w14:textId="77777777" w:rsidR="00463172" w:rsidRPr="00E53559" w:rsidRDefault="00463172"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50380D77" w14:textId="1D01BC98" w:rsidR="002B0014" w:rsidRPr="00E53559" w:rsidRDefault="002B0014" w:rsidP="007F588F">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11697DBA" w14:textId="52737BD3" w:rsidR="0089289B" w:rsidRPr="00E53559" w:rsidRDefault="00305497"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Всеки участник в процедурата има прав</w:t>
      </w:r>
      <w:r w:rsidR="00494479" w:rsidRPr="00E53559">
        <w:rPr>
          <w:rFonts w:ascii="Times New Roman" w:eastAsia="Times New Roman" w:hAnsi="Times New Roman"/>
          <w:snapToGrid w:val="0"/>
          <w:sz w:val="24"/>
          <w:szCs w:val="24"/>
        </w:rPr>
        <w:t>о да представи само една оферта</w:t>
      </w:r>
      <w:r w:rsidR="00503DF0" w:rsidRPr="00E53559">
        <w:rPr>
          <w:rFonts w:ascii="Times New Roman" w:eastAsia="Times New Roman" w:hAnsi="Times New Roman"/>
          <w:snapToGrid w:val="0"/>
          <w:sz w:val="24"/>
          <w:szCs w:val="24"/>
        </w:rPr>
        <w:t xml:space="preserve"> за всяка от обособените позиции</w:t>
      </w:r>
      <w:r w:rsidR="002A1ACD" w:rsidRPr="00E53559">
        <w:rPr>
          <w:rFonts w:ascii="Times New Roman" w:eastAsia="Times New Roman" w:hAnsi="Times New Roman"/>
          <w:snapToGrid w:val="0"/>
          <w:sz w:val="24"/>
          <w:szCs w:val="24"/>
        </w:rPr>
        <w:t>.</w:t>
      </w:r>
    </w:p>
    <w:p w14:paraId="170906D7" w14:textId="74DF8FC4" w:rsidR="002B0014" w:rsidRPr="00E53559" w:rsidRDefault="00146AF1"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hAnsi="Times New Roman"/>
          <w:sz w:val="24"/>
          <w:szCs w:val="24"/>
        </w:rPr>
        <w:t>Участн</w:t>
      </w:r>
      <w:r w:rsidR="00503DF0" w:rsidRPr="00E53559">
        <w:rPr>
          <w:rFonts w:ascii="Times New Roman" w:hAnsi="Times New Roman"/>
          <w:sz w:val="24"/>
          <w:szCs w:val="24"/>
        </w:rPr>
        <w:t>иците могат да подадат оферта само за</w:t>
      </w:r>
      <w:r w:rsidRPr="00E53559">
        <w:rPr>
          <w:rFonts w:ascii="Times New Roman" w:hAnsi="Times New Roman"/>
          <w:sz w:val="24"/>
          <w:szCs w:val="24"/>
        </w:rPr>
        <w:t xml:space="preserve"> една</w:t>
      </w:r>
      <w:r w:rsidR="00FF404D">
        <w:rPr>
          <w:rFonts w:ascii="Times New Roman" w:hAnsi="Times New Roman"/>
          <w:sz w:val="24"/>
          <w:szCs w:val="24"/>
        </w:rPr>
        <w:t xml:space="preserve">, </w:t>
      </w:r>
      <w:r w:rsidR="007B2009">
        <w:rPr>
          <w:rFonts w:ascii="Times New Roman" w:hAnsi="Times New Roman"/>
          <w:sz w:val="24"/>
          <w:szCs w:val="24"/>
        </w:rPr>
        <w:t xml:space="preserve">или </w:t>
      </w:r>
      <w:r w:rsidR="007B2009" w:rsidRPr="00E53559">
        <w:rPr>
          <w:rFonts w:ascii="Times New Roman" w:hAnsi="Times New Roman"/>
          <w:sz w:val="24"/>
          <w:szCs w:val="24"/>
        </w:rPr>
        <w:t>за</w:t>
      </w:r>
      <w:r w:rsidR="007B2009">
        <w:rPr>
          <w:rFonts w:ascii="Times New Roman" w:hAnsi="Times New Roman"/>
          <w:sz w:val="24"/>
          <w:szCs w:val="24"/>
        </w:rPr>
        <w:t xml:space="preserve"> </w:t>
      </w:r>
      <w:r w:rsidR="00FF404D">
        <w:rPr>
          <w:rFonts w:ascii="Times New Roman" w:hAnsi="Times New Roman"/>
          <w:sz w:val="24"/>
          <w:szCs w:val="24"/>
        </w:rPr>
        <w:t xml:space="preserve">две </w:t>
      </w:r>
      <w:r w:rsidRPr="00E53559">
        <w:rPr>
          <w:rFonts w:ascii="Times New Roman" w:hAnsi="Times New Roman"/>
          <w:sz w:val="24"/>
          <w:szCs w:val="24"/>
        </w:rPr>
        <w:t xml:space="preserve"> обособени</w:t>
      </w:r>
      <w:r w:rsidR="0019125A" w:rsidRPr="00E53559">
        <w:rPr>
          <w:rFonts w:ascii="Times New Roman" w:hAnsi="Times New Roman"/>
          <w:sz w:val="24"/>
          <w:szCs w:val="24"/>
        </w:rPr>
        <w:t xml:space="preserve"> </w:t>
      </w:r>
      <w:r w:rsidRPr="00E53559">
        <w:rPr>
          <w:rFonts w:ascii="Times New Roman" w:hAnsi="Times New Roman"/>
          <w:sz w:val="24"/>
          <w:szCs w:val="24"/>
        </w:rPr>
        <w:t xml:space="preserve">позиции. </w:t>
      </w:r>
      <w:r w:rsidR="00A45A2E" w:rsidRPr="00E53559">
        <w:rPr>
          <w:rFonts w:ascii="Times New Roman" w:eastAsia="Times New Roman" w:hAnsi="Times New Roman"/>
          <w:sz w:val="24"/>
          <w:szCs w:val="24"/>
          <w:lang w:eastAsia="bg-BG"/>
        </w:rPr>
        <w:t>Офертата следва да включва пълния обем</w:t>
      </w:r>
      <w:r w:rsidRPr="00E53559">
        <w:rPr>
          <w:rFonts w:ascii="Times New Roman" w:eastAsia="Times New Roman" w:hAnsi="Times New Roman"/>
          <w:sz w:val="24"/>
          <w:szCs w:val="24"/>
          <w:lang w:eastAsia="bg-BG"/>
        </w:rPr>
        <w:t xml:space="preserve"> на съответната/ните обособена/и позиция/и</w:t>
      </w:r>
      <w:r w:rsidR="00A45A2E" w:rsidRPr="00E53559">
        <w:rPr>
          <w:rFonts w:ascii="Times New Roman" w:eastAsia="Times New Roman" w:hAnsi="Times New Roman"/>
          <w:sz w:val="24"/>
          <w:szCs w:val="24"/>
          <w:lang w:eastAsia="bg-BG"/>
        </w:rPr>
        <w:t xml:space="preserve"> </w:t>
      </w:r>
      <w:r w:rsidRPr="00E53559">
        <w:rPr>
          <w:rFonts w:ascii="Times New Roman" w:eastAsia="Times New Roman" w:hAnsi="Times New Roman"/>
          <w:sz w:val="24"/>
          <w:szCs w:val="24"/>
          <w:lang w:eastAsia="bg-BG"/>
        </w:rPr>
        <w:t xml:space="preserve">съобразно предмета </w:t>
      </w:r>
      <w:r w:rsidR="00A45A2E" w:rsidRPr="00E53559">
        <w:rPr>
          <w:rFonts w:ascii="Times New Roman" w:eastAsia="Times New Roman" w:hAnsi="Times New Roman"/>
          <w:sz w:val="24"/>
          <w:szCs w:val="24"/>
          <w:lang w:eastAsia="bg-BG"/>
        </w:rPr>
        <w:t>на поръчката</w:t>
      </w:r>
      <w:r w:rsidR="00CA673B">
        <w:rPr>
          <w:rFonts w:ascii="Times New Roman" w:eastAsia="Times New Roman" w:hAnsi="Times New Roman"/>
          <w:sz w:val="24"/>
          <w:szCs w:val="24"/>
          <w:lang w:eastAsia="bg-BG"/>
        </w:rPr>
        <w:t>, за която/които</w:t>
      </w:r>
      <w:r w:rsidRPr="00E53559">
        <w:rPr>
          <w:rFonts w:ascii="Times New Roman" w:eastAsia="Times New Roman" w:hAnsi="Times New Roman"/>
          <w:sz w:val="24"/>
          <w:szCs w:val="24"/>
          <w:lang w:eastAsia="bg-BG"/>
        </w:rPr>
        <w:t xml:space="preserve"> участникът</w:t>
      </w:r>
      <w:r w:rsidR="0019125A" w:rsidRPr="00E53559">
        <w:rPr>
          <w:rFonts w:ascii="Times New Roman" w:eastAsia="Times New Roman" w:hAnsi="Times New Roman"/>
          <w:sz w:val="24"/>
          <w:szCs w:val="24"/>
          <w:lang w:eastAsia="bg-BG"/>
        </w:rPr>
        <w:t xml:space="preserve"> </w:t>
      </w:r>
      <w:r w:rsidRPr="00E53559">
        <w:rPr>
          <w:rFonts w:ascii="Times New Roman" w:eastAsia="Times New Roman" w:hAnsi="Times New Roman"/>
          <w:sz w:val="24"/>
          <w:szCs w:val="24"/>
          <w:lang w:eastAsia="bg-BG"/>
        </w:rPr>
        <w:t xml:space="preserve"> желае да участва.</w:t>
      </w:r>
      <w:r w:rsidR="00A45A2E" w:rsidRPr="00E53559">
        <w:rPr>
          <w:rFonts w:ascii="Times New Roman" w:eastAsia="Times New Roman" w:hAnsi="Times New Roman"/>
          <w:sz w:val="24"/>
          <w:szCs w:val="24"/>
          <w:lang w:eastAsia="bg-BG"/>
        </w:rPr>
        <w:t xml:space="preserve"> </w:t>
      </w:r>
      <w:r w:rsidRPr="00E53559">
        <w:rPr>
          <w:rFonts w:ascii="Times New Roman" w:eastAsia="Times New Roman" w:hAnsi="Times New Roman"/>
          <w:sz w:val="24"/>
          <w:szCs w:val="24"/>
          <w:lang w:eastAsia="bg-BG"/>
        </w:rPr>
        <w:t xml:space="preserve">Не се допуска участие само по определени консумативи от дадена обособена позиция. </w:t>
      </w:r>
      <w:r w:rsidR="00A45A2E" w:rsidRPr="00E53559">
        <w:rPr>
          <w:rFonts w:ascii="Times New Roman" w:eastAsia="Times New Roman" w:hAnsi="Times New Roman"/>
          <w:sz w:val="24"/>
          <w:szCs w:val="24"/>
          <w:lang w:eastAsia="bg-BG"/>
        </w:rPr>
        <w:t>Участникът няма право да представя варианти на офертата.</w:t>
      </w:r>
      <w:r w:rsidR="002B0014" w:rsidRPr="00E53559">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50581768" w14:textId="36ECF32A" w:rsidR="00F31630" w:rsidRPr="00E53559" w:rsidRDefault="005F4DC8"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z w:val="24"/>
          <w:szCs w:val="24"/>
          <w:lang w:eastAsia="bg-BG"/>
        </w:rPr>
        <w:t xml:space="preserve">Срокът за валидност на офертите е </w:t>
      </w:r>
      <w:r w:rsidR="00614DE4" w:rsidRPr="00E53559">
        <w:rPr>
          <w:rFonts w:ascii="Times New Roman" w:eastAsia="Times New Roman" w:hAnsi="Times New Roman"/>
          <w:sz w:val="24"/>
          <w:szCs w:val="24"/>
          <w:lang w:eastAsia="bg-BG"/>
        </w:rPr>
        <w:t>3 месеца</w:t>
      </w:r>
      <w:r w:rsidRPr="00E53559">
        <w:rPr>
          <w:rFonts w:ascii="Times New Roman" w:eastAsia="Times New Roman" w:hAnsi="Times New Roman"/>
          <w:sz w:val="24"/>
          <w:szCs w:val="24"/>
          <w:lang w:eastAsia="bg-BG"/>
        </w:rPr>
        <w:t>, от датата</w:t>
      </w:r>
      <w:r w:rsidR="002F7FDA" w:rsidRPr="00E53559">
        <w:rPr>
          <w:rFonts w:ascii="Times New Roman" w:eastAsia="Times New Roman" w:hAnsi="Times New Roman"/>
          <w:sz w:val="24"/>
          <w:szCs w:val="24"/>
          <w:lang w:eastAsia="bg-BG"/>
        </w:rPr>
        <w:t>,</w:t>
      </w:r>
      <w:r w:rsidRPr="00E53559">
        <w:rPr>
          <w:rFonts w:ascii="Times New Roman" w:eastAsia="Times New Roman" w:hAnsi="Times New Roman"/>
          <w:sz w:val="24"/>
          <w:szCs w:val="24"/>
          <w:lang w:eastAsia="bg-BG"/>
        </w:rPr>
        <w:t xml:space="preserve"> посочена в обявлението като краен срок за получаването им.</w:t>
      </w:r>
      <w:r w:rsidR="0089289B" w:rsidRPr="00E53559">
        <w:rPr>
          <w:rFonts w:ascii="Times New Roman" w:eastAsia="Times New Roman" w:hAnsi="Times New Roman"/>
          <w:snapToGrid w:val="0"/>
          <w:sz w:val="24"/>
          <w:szCs w:val="24"/>
        </w:rPr>
        <w:t xml:space="preserve"> </w:t>
      </w:r>
    </w:p>
    <w:p w14:paraId="105FD8FA" w14:textId="132BCA9B" w:rsidR="004033BF" w:rsidRPr="00E53559" w:rsidRDefault="004033BF"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14:paraId="5E86DE8D" w14:textId="0F19D4EF" w:rsidR="006A018C" w:rsidRPr="00E53559" w:rsidRDefault="007F588F" w:rsidP="00FE41E3">
      <w:pPr>
        <w:tabs>
          <w:tab w:val="left" w:pos="851"/>
          <w:tab w:val="left" w:pos="3240"/>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lastRenderedPageBreak/>
        <w:tab/>
      </w:r>
      <w:r w:rsidR="005F4DC8" w:rsidRPr="00E53559">
        <w:rPr>
          <w:rFonts w:ascii="Times New Roman" w:eastAsia="Times New Roman" w:hAnsi="Times New Roman"/>
          <w:sz w:val="24"/>
          <w:szCs w:val="24"/>
          <w:lang w:eastAsia="bg-BG"/>
        </w:rPr>
        <w:t>Документите</w:t>
      </w:r>
      <w:r w:rsidR="006A018C" w:rsidRPr="00E53559">
        <w:rPr>
          <w:rFonts w:ascii="Times New Roman" w:eastAsia="Times New Roman" w:hAnsi="Times New Roman"/>
          <w:sz w:val="24"/>
          <w:szCs w:val="24"/>
          <w:lang w:eastAsia="bg-BG"/>
        </w:rPr>
        <w:t>,</w:t>
      </w:r>
      <w:r w:rsidR="005F4DC8" w:rsidRPr="00E53559">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E53559">
        <w:rPr>
          <w:rFonts w:ascii="Times New Roman" w:eastAsia="Times New Roman" w:hAnsi="Times New Roman"/>
          <w:sz w:val="24"/>
          <w:szCs w:val="24"/>
          <w:lang w:eastAsia="bg-BG"/>
        </w:rPr>
        <w:t>участника</w:t>
      </w:r>
      <w:r w:rsidR="005F4DC8" w:rsidRPr="00E53559">
        <w:rPr>
          <w:rFonts w:ascii="Times New Roman" w:eastAsia="Times New Roman" w:hAnsi="Times New Roman"/>
          <w:sz w:val="24"/>
          <w:szCs w:val="24"/>
          <w:lang w:eastAsia="bg-BG"/>
        </w:rPr>
        <w:t xml:space="preserve"> </w:t>
      </w:r>
      <w:r w:rsidR="002A1ACD" w:rsidRPr="00E53559">
        <w:rPr>
          <w:rFonts w:ascii="Times New Roman" w:eastAsia="Times New Roman" w:hAnsi="Times New Roman"/>
          <w:sz w:val="24"/>
          <w:szCs w:val="24"/>
          <w:lang w:eastAsia="bg-BG"/>
        </w:rPr>
        <w:t>или от упълномощен от него представител, лично</w:t>
      </w:r>
      <w:r w:rsidR="007B2009">
        <w:rPr>
          <w:rFonts w:ascii="Times New Roman" w:eastAsia="Times New Roman" w:hAnsi="Times New Roman"/>
          <w:sz w:val="24"/>
          <w:szCs w:val="24"/>
          <w:lang w:eastAsia="bg-BG"/>
        </w:rPr>
        <w:t xml:space="preserve"> на гише № 43</w:t>
      </w:r>
      <w:r w:rsidR="002B0014" w:rsidRPr="00E53559">
        <w:rPr>
          <w:rFonts w:ascii="Times New Roman" w:eastAsia="Times New Roman" w:hAnsi="Times New Roman"/>
          <w:sz w:val="24"/>
          <w:szCs w:val="24"/>
          <w:lang w:eastAsia="bg-BG"/>
        </w:rPr>
        <w:t xml:space="preserve"> в Паричния салон на БНБ</w:t>
      </w:r>
      <w:r w:rsidR="002A1ACD" w:rsidRPr="00E53559">
        <w:rPr>
          <w:rFonts w:ascii="Times New Roman" w:eastAsia="Times New Roman" w:hAnsi="Times New Roman"/>
          <w:sz w:val="24"/>
          <w:szCs w:val="24"/>
          <w:lang w:eastAsia="bg-BG"/>
        </w:rPr>
        <w:t xml:space="preserve"> или </w:t>
      </w:r>
      <w:r w:rsidR="0063029C" w:rsidRPr="00E53559">
        <w:rPr>
          <w:rFonts w:ascii="Times New Roman" w:eastAsia="Times New Roman" w:hAnsi="Times New Roman"/>
          <w:sz w:val="24"/>
          <w:szCs w:val="24"/>
          <w:lang w:eastAsia="bg-BG"/>
        </w:rPr>
        <w:t>чрез пощенска или друга куриерска</w:t>
      </w:r>
      <w:r w:rsidR="0019125A" w:rsidRPr="00E53559">
        <w:rPr>
          <w:rFonts w:ascii="Times New Roman" w:eastAsia="Times New Roman" w:hAnsi="Times New Roman"/>
          <w:sz w:val="24"/>
          <w:szCs w:val="24"/>
          <w:lang w:eastAsia="bg-BG"/>
        </w:rPr>
        <w:t xml:space="preserve"> </w:t>
      </w:r>
      <w:r w:rsidR="0063029C" w:rsidRPr="00E53559">
        <w:rPr>
          <w:rFonts w:ascii="Times New Roman" w:eastAsia="Times New Roman" w:hAnsi="Times New Roman"/>
          <w:sz w:val="24"/>
          <w:szCs w:val="24"/>
          <w:lang w:eastAsia="bg-BG"/>
        </w:rPr>
        <w:t xml:space="preserve">услуга с препоръчана пратка с обратна разписка, на адреса на </w:t>
      </w:r>
      <w:r w:rsidR="00CB0182" w:rsidRPr="00E53559">
        <w:rPr>
          <w:rFonts w:ascii="Times New Roman" w:eastAsia="Times New Roman" w:hAnsi="Times New Roman"/>
          <w:sz w:val="24"/>
          <w:szCs w:val="24"/>
          <w:lang w:eastAsia="bg-BG"/>
        </w:rPr>
        <w:t>възложителя</w:t>
      </w:r>
      <w:r w:rsidR="00035A7B" w:rsidRPr="00E53559">
        <w:rPr>
          <w:rFonts w:ascii="Times New Roman" w:eastAsia="Times New Roman" w:hAnsi="Times New Roman"/>
          <w:sz w:val="24"/>
          <w:szCs w:val="24"/>
          <w:lang w:eastAsia="bg-BG"/>
        </w:rPr>
        <w:t>, както следва: гр. София, пл. „Княз Александър I“ №</w:t>
      </w:r>
      <w:r w:rsidR="006A018C" w:rsidRPr="00E53559">
        <w:rPr>
          <w:rFonts w:ascii="Times New Roman" w:eastAsia="Times New Roman" w:hAnsi="Times New Roman"/>
          <w:sz w:val="24"/>
          <w:szCs w:val="24"/>
          <w:lang w:eastAsia="bg-BG"/>
        </w:rPr>
        <w:t xml:space="preserve"> </w:t>
      </w:r>
      <w:r w:rsidR="00035A7B" w:rsidRPr="00E53559">
        <w:rPr>
          <w:rFonts w:ascii="Times New Roman" w:eastAsia="Times New Roman" w:hAnsi="Times New Roman"/>
          <w:sz w:val="24"/>
          <w:szCs w:val="24"/>
          <w:lang w:eastAsia="bg-BG"/>
        </w:rPr>
        <w:t>1, Българска народна банка</w:t>
      </w:r>
      <w:r w:rsidR="0063029C" w:rsidRPr="00E53559">
        <w:rPr>
          <w:rFonts w:ascii="Times New Roman" w:eastAsia="Times New Roman" w:hAnsi="Times New Roman"/>
          <w:sz w:val="24"/>
          <w:szCs w:val="24"/>
          <w:lang w:eastAsia="bg-BG"/>
        </w:rPr>
        <w:t>.</w:t>
      </w:r>
      <w:r w:rsidR="002A1ACD" w:rsidRPr="00E53559">
        <w:rPr>
          <w:rFonts w:ascii="Times New Roman" w:eastAsia="Times New Roman" w:hAnsi="Times New Roman"/>
          <w:sz w:val="24"/>
          <w:szCs w:val="24"/>
          <w:lang w:eastAsia="bg-BG"/>
        </w:rPr>
        <w:t xml:space="preserve"> </w:t>
      </w:r>
      <w:r w:rsidR="0063029C" w:rsidRPr="00E53559">
        <w:rPr>
          <w:rFonts w:ascii="Times New Roman" w:eastAsia="Times New Roman" w:hAnsi="Times New Roman"/>
          <w:sz w:val="24"/>
          <w:szCs w:val="24"/>
          <w:lang w:eastAsia="bg-BG"/>
        </w:rPr>
        <w:t xml:space="preserve">Документите се представят в </w:t>
      </w:r>
      <w:r w:rsidR="00CB0182" w:rsidRPr="00E53559">
        <w:rPr>
          <w:rFonts w:ascii="Times New Roman" w:eastAsia="Times New Roman" w:hAnsi="Times New Roman"/>
          <w:sz w:val="24"/>
          <w:szCs w:val="24"/>
          <w:lang w:eastAsia="bg-BG"/>
        </w:rPr>
        <w:t>запечатана</w:t>
      </w:r>
      <w:r w:rsidR="0063029C" w:rsidRPr="00E53559">
        <w:rPr>
          <w:rFonts w:ascii="Times New Roman" w:eastAsia="Times New Roman" w:hAnsi="Times New Roman"/>
          <w:sz w:val="24"/>
          <w:szCs w:val="24"/>
          <w:lang w:eastAsia="bg-BG"/>
        </w:rPr>
        <w:t xml:space="preserve"> непрозрачна опаковка, върху която се посочват: </w:t>
      </w:r>
    </w:p>
    <w:p w14:paraId="7714A508" w14:textId="77777777" w:rsidR="006A018C" w:rsidRPr="00E53559" w:rsidRDefault="002A1ACD" w:rsidP="00FE41E3">
      <w:pPr>
        <w:pStyle w:val="ListParagraph"/>
        <w:numPr>
          <w:ilvl w:val="0"/>
          <w:numId w:val="6"/>
        </w:numPr>
        <w:tabs>
          <w:tab w:val="left" w:pos="851"/>
          <w:tab w:val="left" w:pos="1560"/>
        </w:tabs>
        <w:spacing w:after="0" w:line="360" w:lineRule="auto"/>
        <w:ind w:left="0"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 xml:space="preserve">наименованието на участника, </w:t>
      </w:r>
      <w:r w:rsidR="0063029C" w:rsidRPr="00E53559">
        <w:rPr>
          <w:rFonts w:ascii="Times New Roman" w:eastAsia="Times New Roman" w:hAnsi="Times New Roman"/>
          <w:sz w:val="24"/>
          <w:szCs w:val="24"/>
          <w:lang w:eastAsia="bg-BG"/>
        </w:rPr>
        <w:t xml:space="preserve">включително участниците в обединението, когато е приложимо; </w:t>
      </w:r>
    </w:p>
    <w:p w14:paraId="6E0C0DA1" w14:textId="77777777" w:rsidR="006A018C" w:rsidRPr="00E53559" w:rsidRDefault="002A1ACD" w:rsidP="00FE41E3">
      <w:pPr>
        <w:pStyle w:val="ListParagraph"/>
        <w:numPr>
          <w:ilvl w:val="0"/>
          <w:numId w:val="6"/>
        </w:numPr>
        <w:tabs>
          <w:tab w:val="left" w:pos="851"/>
          <w:tab w:val="left" w:pos="1560"/>
        </w:tabs>
        <w:spacing w:after="0" w:line="360" w:lineRule="auto"/>
        <w:ind w:left="0"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адрес за кореспонденция, телефон и по въз</w:t>
      </w:r>
      <w:r w:rsidR="006A018C" w:rsidRPr="00E53559">
        <w:rPr>
          <w:rFonts w:ascii="Times New Roman" w:eastAsia="Times New Roman" w:hAnsi="Times New Roman"/>
          <w:sz w:val="24"/>
          <w:szCs w:val="24"/>
          <w:lang w:eastAsia="bg-BG"/>
        </w:rPr>
        <w:t>можност факс и електронен адрес;</w:t>
      </w:r>
    </w:p>
    <w:p w14:paraId="5F73BEB7" w14:textId="327E1314" w:rsidR="004B697B" w:rsidRPr="00E53559" w:rsidRDefault="002A1ACD" w:rsidP="00FE41E3">
      <w:pPr>
        <w:pStyle w:val="ListParagraph"/>
        <w:numPr>
          <w:ilvl w:val="0"/>
          <w:numId w:val="6"/>
        </w:numPr>
        <w:tabs>
          <w:tab w:val="left" w:pos="851"/>
          <w:tab w:val="left" w:pos="1560"/>
        </w:tabs>
        <w:spacing w:after="0" w:line="360" w:lineRule="auto"/>
        <w:ind w:left="0"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наименованието на обществената поръчка</w:t>
      </w:r>
      <w:r w:rsidR="0019125A" w:rsidRPr="00E53559">
        <w:rPr>
          <w:rFonts w:ascii="Times New Roman" w:eastAsia="Times New Roman" w:hAnsi="Times New Roman"/>
          <w:sz w:val="24"/>
          <w:szCs w:val="24"/>
          <w:lang w:eastAsia="bg-BG"/>
        </w:rPr>
        <w:t xml:space="preserve"> и съответната обособена позиция</w:t>
      </w:r>
      <w:r w:rsidR="006A018C" w:rsidRPr="00E53559">
        <w:rPr>
          <w:rFonts w:ascii="Times New Roman" w:eastAsia="Times New Roman" w:hAnsi="Times New Roman"/>
          <w:sz w:val="24"/>
          <w:szCs w:val="24"/>
          <w:lang w:eastAsia="bg-BG"/>
        </w:rPr>
        <w:t>, за която се</w:t>
      </w:r>
      <w:r w:rsidR="00C23B04" w:rsidRPr="00E53559">
        <w:rPr>
          <w:rFonts w:ascii="Times New Roman" w:eastAsia="Times New Roman" w:hAnsi="Times New Roman"/>
          <w:sz w:val="24"/>
          <w:szCs w:val="24"/>
          <w:lang w:eastAsia="bg-BG"/>
        </w:rPr>
        <w:t xml:space="preserve"> </w:t>
      </w:r>
      <w:r w:rsidR="0063029C" w:rsidRPr="00E53559">
        <w:rPr>
          <w:rFonts w:ascii="Times New Roman" w:eastAsia="Times New Roman" w:hAnsi="Times New Roman"/>
          <w:sz w:val="24"/>
          <w:szCs w:val="24"/>
          <w:lang w:eastAsia="bg-BG"/>
        </w:rPr>
        <w:t>подават документите</w:t>
      </w:r>
      <w:r w:rsidR="00B82593" w:rsidRPr="00E53559">
        <w:rPr>
          <w:rFonts w:ascii="Times New Roman" w:eastAsia="Times New Roman" w:hAnsi="Times New Roman"/>
          <w:sz w:val="24"/>
          <w:szCs w:val="24"/>
          <w:lang w:eastAsia="bg-BG"/>
        </w:rPr>
        <w:t>.</w:t>
      </w:r>
      <w:r w:rsidR="0063029C" w:rsidRPr="00E53559">
        <w:rPr>
          <w:rFonts w:ascii="Times New Roman" w:eastAsia="Times New Roman" w:hAnsi="Times New Roman"/>
          <w:sz w:val="24"/>
          <w:szCs w:val="24"/>
          <w:lang w:eastAsia="bg-BG"/>
        </w:rPr>
        <w:t xml:space="preserve"> </w:t>
      </w:r>
    </w:p>
    <w:p w14:paraId="76685B9A" w14:textId="77D45ED3" w:rsidR="002B0014" w:rsidRPr="00E53559" w:rsidRDefault="00512717" w:rsidP="00FE41E3">
      <w:pPr>
        <w:tabs>
          <w:tab w:val="left" w:pos="709"/>
          <w:tab w:val="left" w:pos="3240"/>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2B0014" w:rsidRPr="00E53559">
        <w:rPr>
          <w:rFonts w:ascii="Times New Roman" w:eastAsia="Times New Roman" w:hAnsi="Times New Roman"/>
          <w:sz w:val="24"/>
          <w:szCs w:val="24"/>
          <w:lang w:eastAsia="bg-BG"/>
        </w:rPr>
        <w:t xml:space="preserve">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w:t>
      </w:r>
      <w:r w:rsidR="00146AF1" w:rsidRPr="00E53559">
        <w:rPr>
          <w:rFonts w:ascii="Times New Roman" w:eastAsia="Times New Roman" w:hAnsi="Times New Roman"/>
          <w:sz w:val="24"/>
          <w:szCs w:val="24"/>
          <w:lang w:eastAsia="bg-BG"/>
        </w:rPr>
        <w:t xml:space="preserve">така </w:t>
      </w:r>
      <w:r w:rsidR="002B0014" w:rsidRPr="00E53559">
        <w:rPr>
          <w:rFonts w:ascii="Times New Roman" w:eastAsia="Times New Roman" w:hAnsi="Times New Roman"/>
          <w:sz w:val="24"/>
          <w:szCs w:val="24"/>
          <w:lang w:eastAsia="bg-BG"/>
        </w:rPr>
        <w:t>че да обезпечи неговото пристигане на посочения от възложителя</w:t>
      </w:r>
      <w:r w:rsidR="00146AF1" w:rsidRPr="00E53559">
        <w:rPr>
          <w:rFonts w:ascii="Times New Roman" w:eastAsia="Times New Roman" w:hAnsi="Times New Roman"/>
          <w:sz w:val="24"/>
          <w:szCs w:val="24"/>
          <w:lang w:eastAsia="bg-BG"/>
        </w:rPr>
        <w:t xml:space="preserve"> адрес</w:t>
      </w:r>
      <w:r w:rsidR="002B0014" w:rsidRPr="00E53559">
        <w:rPr>
          <w:rFonts w:ascii="Times New Roman" w:eastAsia="Times New Roman" w:hAnsi="Times New Roman"/>
          <w:sz w:val="24"/>
          <w:szCs w:val="24"/>
          <w:lang w:eastAsia="bg-BG"/>
        </w:rPr>
        <w:t xml:space="preserve"> преди изтичане на срока за подаване на офертите.</w:t>
      </w:r>
    </w:p>
    <w:p w14:paraId="1C8F1D15" w14:textId="1F862DC3" w:rsidR="0063029C" w:rsidRPr="00E53559" w:rsidRDefault="00512717" w:rsidP="00FE41E3">
      <w:pPr>
        <w:tabs>
          <w:tab w:val="left" w:pos="709"/>
          <w:tab w:val="left" w:pos="3240"/>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63029C" w:rsidRPr="00E53559">
        <w:rPr>
          <w:rFonts w:ascii="Times New Roman" w:eastAsia="Times New Roman" w:hAnsi="Times New Roman"/>
          <w:sz w:val="24"/>
          <w:szCs w:val="24"/>
          <w:lang w:eastAsia="bg-BG"/>
        </w:rPr>
        <w:t xml:space="preserve">Съдържанието на опаковката </w:t>
      </w:r>
      <w:r w:rsidR="00CF1EB2" w:rsidRPr="00E53559">
        <w:rPr>
          <w:rFonts w:ascii="Times New Roman" w:eastAsia="Times New Roman" w:hAnsi="Times New Roman"/>
          <w:sz w:val="24"/>
          <w:szCs w:val="24"/>
          <w:lang w:eastAsia="bg-BG"/>
        </w:rPr>
        <w:t xml:space="preserve">следва да отговаря на изискванията на възложителя, посочени </w:t>
      </w:r>
      <w:r w:rsidR="0063029C" w:rsidRPr="00E53559">
        <w:rPr>
          <w:rFonts w:ascii="Times New Roman" w:eastAsia="Times New Roman" w:hAnsi="Times New Roman"/>
          <w:sz w:val="24"/>
          <w:szCs w:val="24"/>
          <w:lang w:eastAsia="bg-BG"/>
        </w:rPr>
        <w:t xml:space="preserve">в </w:t>
      </w:r>
      <w:r w:rsidR="0063029C" w:rsidRPr="00E53559">
        <w:rPr>
          <w:rFonts w:ascii="Times New Roman" w:eastAsia="Times New Roman" w:hAnsi="Times New Roman"/>
          <w:b/>
          <w:sz w:val="24"/>
          <w:szCs w:val="24"/>
          <w:lang w:eastAsia="bg-BG"/>
        </w:rPr>
        <w:t>т. 2</w:t>
      </w:r>
      <w:r w:rsidR="00F00658" w:rsidRPr="00E53559">
        <w:rPr>
          <w:rFonts w:ascii="Times New Roman" w:eastAsia="Times New Roman" w:hAnsi="Times New Roman"/>
          <w:b/>
          <w:sz w:val="24"/>
          <w:szCs w:val="24"/>
          <w:lang w:eastAsia="bg-BG"/>
        </w:rPr>
        <w:t xml:space="preserve"> „Съдържание на </w:t>
      </w:r>
      <w:r w:rsidR="005E6020" w:rsidRPr="00E53559">
        <w:rPr>
          <w:rFonts w:ascii="Times New Roman" w:eastAsia="Times New Roman" w:hAnsi="Times New Roman"/>
          <w:b/>
          <w:sz w:val="24"/>
          <w:szCs w:val="24"/>
          <w:lang w:eastAsia="bg-BG"/>
        </w:rPr>
        <w:t>опаковката</w:t>
      </w:r>
      <w:r w:rsidR="00CC7110" w:rsidRPr="00E53559">
        <w:rPr>
          <w:rFonts w:ascii="Times New Roman" w:eastAsia="Times New Roman" w:hAnsi="Times New Roman"/>
          <w:sz w:val="24"/>
          <w:szCs w:val="24"/>
          <w:lang w:eastAsia="bg-BG"/>
        </w:rPr>
        <w:t>“ в настоящия раздел.</w:t>
      </w:r>
    </w:p>
    <w:p w14:paraId="395B651A" w14:textId="77777777" w:rsidR="006A018C" w:rsidRPr="00E53559" w:rsidRDefault="006A018C"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Възложителят води регистър на получените оферти. </w:t>
      </w:r>
      <w:r w:rsidR="002A1ACD" w:rsidRPr="00E53559">
        <w:rPr>
          <w:rFonts w:ascii="Times New Roman" w:eastAsia="Times New Roman" w:hAnsi="Times New Roman"/>
          <w:snapToGrid w:val="0"/>
          <w:sz w:val="24"/>
          <w:szCs w:val="24"/>
        </w:rPr>
        <w:t xml:space="preserve">При </w:t>
      </w:r>
      <w:r w:rsidR="0063029C" w:rsidRPr="00E53559">
        <w:rPr>
          <w:rFonts w:ascii="Times New Roman" w:eastAsia="Times New Roman" w:hAnsi="Times New Roman"/>
          <w:snapToGrid w:val="0"/>
          <w:sz w:val="24"/>
          <w:szCs w:val="24"/>
        </w:rPr>
        <w:t xml:space="preserve">получаване </w:t>
      </w:r>
      <w:r w:rsidRPr="00E53559">
        <w:rPr>
          <w:rFonts w:ascii="Times New Roman" w:eastAsia="Times New Roman" w:hAnsi="Times New Roman"/>
          <w:snapToGrid w:val="0"/>
          <w:sz w:val="24"/>
          <w:szCs w:val="24"/>
        </w:rPr>
        <w:t>на оферта</w:t>
      </w:r>
      <w:r w:rsidR="002A1ACD" w:rsidRPr="00E53559">
        <w:rPr>
          <w:rFonts w:ascii="Times New Roman" w:eastAsia="Times New Roman" w:hAnsi="Times New Roman"/>
          <w:snapToGrid w:val="0"/>
          <w:sz w:val="24"/>
          <w:szCs w:val="24"/>
        </w:rPr>
        <w:t xml:space="preserve"> </w:t>
      </w:r>
      <w:r w:rsidRPr="00E53559">
        <w:rPr>
          <w:rFonts w:ascii="Times New Roman" w:eastAsia="Times New Roman" w:hAnsi="Times New Roman"/>
          <w:snapToGrid w:val="0"/>
          <w:sz w:val="24"/>
          <w:szCs w:val="24"/>
        </w:rPr>
        <w:t xml:space="preserve">от страна на Възложителя, </w:t>
      </w:r>
      <w:r w:rsidR="002A1ACD" w:rsidRPr="00E53559">
        <w:rPr>
          <w:rFonts w:ascii="Times New Roman" w:eastAsia="Times New Roman" w:hAnsi="Times New Roman"/>
          <w:snapToGrid w:val="0"/>
          <w:sz w:val="24"/>
          <w:szCs w:val="24"/>
        </w:rPr>
        <w:t xml:space="preserve">върху </w:t>
      </w:r>
      <w:r w:rsidR="0063029C" w:rsidRPr="00E53559">
        <w:rPr>
          <w:rFonts w:ascii="Times New Roman" w:eastAsia="Times New Roman" w:hAnsi="Times New Roman"/>
          <w:snapToGrid w:val="0"/>
          <w:sz w:val="24"/>
          <w:szCs w:val="24"/>
        </w:rPr>
        <w:t xml:space="preserve">опаковката </w:t>
      </w:r>
      <w:r w:rsidR="002A1ACD" w:rsidRPr="00E53559">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E53559">
        <w:rPr>
          <w:rFonts w:ascii="Times New Roman" w:eastAsia="Times New Roman" w:hAnsi="Times New Roman"/>
          <w:snapToGrid w:val="0"/>
          <w:sz w:val="24"/>
          <w:szCs w:val="24"/>
        </w:rPr>
        <w:t xml:space="preserve"> </w:t>
      </w:r>
    </w:p>
    <w:p w14:paraId="02427250" w14:textId="77777777" w:rsidR="002A1ACD" w:rsidRPr="00E53559" w:rsidRDefault="006A018C"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E53559">
        <w:rPr>
          <w:rFonts w:ascii="Times New Roman" w:eastAsia="Times New Roman" w:hAnsi="Times New Roman"/>
          <w:snapToGrid w:val="0"/>
          <w:sz w:val="24"/>
          <w:szCs w:val="24"/>
        </w:rPr>
        <w:t xml:space="preserve"> за получаване</w:t>
      </w:r>
      <w:r w:rsidRPr="00E53559">
        <w:rPr>
          <w:rFonts w:ascii="Times New Roman" w:eastAsia="Times New Roman" w:hAnsi="Times New Roman"/>
          <w:snapToGrid w:val="0"/>
          <w:sz w:val="24"/>
          <w:szCs w:val="24"/>
        </w:rPr>
        <w:t xml:space="preserve"> или са в незапечатана опаковка или в опаковка с нарушена цялост.</w:t>
      </w:r>
      <w:r w:rsidR="001363EF" w:rsidRPr="00E53559">
        <w:rPr>
          <w:rFonts w:ascii="Times New Roman" w:eastAsia="Times New Roman" w:hAnsi="Times New Roman"/>
          <w:snapToGrid w:val="0"/>
          <w:sz w:val="24"/>
          <w:szCs w:val="24"/>
        </w:rPr>
        <w:t xml:space="preserve"> Тези обстоятелства се отразяват във входящия регистър.</w:t>
      </w:r>
    </w:p>
    <w:p w14:paraId="4A280EB3" w14:textId="77777777" w:rsidR="00C750DA" w:rsidRDefault="00C750DA"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E53559">
        <w:rPr>
          <w:rFonts w:ascii="Times New Roman" w:eastAsia="Times New Roman" w:hAnsi="Times New Roman"/>
          <w:snapToGrid w:val="0"/>
          <w:sz w:val="24"/>
          <w:szCs w:val="24"/>
        </w:rPr>
        <w:t>О</w:t>
      </w:r>
      <w:r w:rsidRPr="00E53559">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E53559">
        <w:rPr>
          <w:rFonts w:ascii="Times New Roman" w:eastAsia="Times New Roman" w:hAnsi="Times New Roman"/>
          <w:snapToGrid w:val="0"/>
          <w:sz w:val="24"/>
          <w:szCs w:val="24"/>
        </w:rPr>
        <w:t>В този случай н</w:t>
      </w:r>
      <w:r w:rsidRPr="00E53559">
        <w:rPr>
          <w:rFonts w:ascii="Times New Roman" w:eastAsia="Times New Roman" w:hAnsi="Times New Roman"/>
          <w:snapToGrid w:val="0"/>
          <w:sz w:val="24"/>
          <w:szCs w:val="24"/>
        </w:rPr>
        <w:t>е се допуска приемане на оферти от лица, които не са включени в списъка.</w:t>
      </w:r>
    </w:p>
    <w:p w14:paraId="40721B8D" w14:textId="77777777" w:rsidR="00512717" w:rsidRPr="00E53559" w:rsidRDefault="00512717" w:rsidP="00FE41E3">
      <w:pPr>
        <w:spacing w:after="0" w:line="360" w:lineRule="auto"/>
        <w:ind w:firstLine="709"/>
        <w:jc w:val="both"/>
        <w:rPr>
          <w:rFonts w:ascii="Times New Roman" w:eastAsia="Times New Roman" w:hAnsi="Times New Roman"/>
          <w:snapToGrid w:val="0"/>
          <w:sz w:val="24"/>
          <w:szCs w:val="24"/>
        </w:rPr>
      </w:pPr>
    </w:p>
    <w:p w14:paraId="7DC8C63D" w14:textId="77777777" w:rsidR="00093DB7" w:rsidRPr="00E53559" w:rsidRDefault="00610CDD" w:rsidP="00FE41E3">
      <w:pPr>
        <w:pStyle w:val="Heading2"/>
        <w:spacing w:before="0" w:line="360" w:lineRule="auto"/>
        <w:ind w:firstLine="709"/>
        <w:rPr>
          <w:rFonts w:ascii="Times New Roman" w:eastAsia="Times New Roman" w:hAnsi="Times New Roman" w:cs="Times New Roman"/>
          <w:snapToGrid w:val="0"/>
          <w:color w:val="auto"/>
          <w:sz w:val="24"/>
          <w:szCs w:val="24"/>
        </w:rPr>
      </w:pPr>
      <w:bookmarkStart w:id="26" w:name="_Toc524344680"/>
      <w:r w:rsidRPr="00E53559">
        <w:rPr>
          <w:rFonts w:ascii="Times New Roman" w:eastAsia="Times New Roman" w:hAnsi="Times New Roman" w:cs="Times New Roman"/>
          <w:snapToGrid w:val="0"/>
          <w:color w:val="auto"/>
          <w:sz w:val="24"/>
          <w:szCs w:val="24"/>
        </w:rPr>
        <w:t xml:space="preserve">2. </w:t>
      </w:r>
      <w:r w:rsidR="00093DB7" w:rsidRPr="00E53559">
        <w:rPr>
          <w:rFonts w:ascii="Times New Roman" w:eastAsia="Times New Roman" w:hAnsi="Times New Roman" w:cs="Times New Roman"/>
          <w:snapToGrid w:val="0"/>
          <w:color w:val="auto"/>
          <w:sz w:val="24"/>
          <w:szCs w:val="24"/>
        </w:rPr>
        <w:t xml:space="preserve">Съдържание на </w:t>
      </w:r>
      <w:r w:rsidR="00E327AD" w:rsidRPr="00E53559">
        <w:rPr>
          <w:rFonts w:ascii="Times New Roman" w:eastAsia="Times New Roman" w:hAnsi="Times New Roman" w:cs="Times New Roman"/>
          <w:snapToGrid w:val="0"/>
          <w:color w:val="auto"/>
          <w:sz w:val="24"/>
          <w:szCs w:val="24"/>
        </w:rPr>
        <w:t>опаковката</w:t>
      </w:r>
      <w:r w:rsidR="00093DB7" w:rsidRPr="00E53559">
        <w:rPr>
          <w:rFonts w:ascii="Times New Roman" w:eastAsia="Times New Roman" w:hAnsi="Times New Roman" w:cs="Times New Roman"/>
          <w:snapToGrid w:val="0"/>
          <w:color w:val="auto"/>
          <w:sz w:val="24"/>
          <w:szCs w:val="24"/>
        </w:rPr>
        <w:t>.</w:t>
      </w:r>
      <w:bookmarkEnd w:id="26"/>
    </w:p>
    <w:p w14:paraId="1A6A0182" w14:textId="77777777" w:rsidR="00713A27" w:rsidRPr="00E53559" w:rsidRDefault="00713A27"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В представената от участника опаковка следва да се съдържат:</w:t>
      </w:r>
    </w:p>
    <w:p w14:paraId="545530A1" w14:textId="00DAE0B7" w:rsidR="003C45B8" w:rsidRPr="00E53559" w:rsidRDefault="004033BF" w:rsidP="00FE41E3">
      <w:pPr>
        <w:spacing w:after="0" w:line="360" w:lineRule="auto"/>
        <w:ind w:firstLine="709"/>
        <w:jc w:val="both"/>
        <w:rPr>
          <w:rFonts w:ascii="Times New Roman" w:eastAsia="Times New Roman" w:hAnsi="Times New Roman"/>
          <w:b/>
          <w:snapToGrid w:val="0"/>
          <w:sz w:val="24"/>
          <w:szCs w:val="24"/>
        </w:rPr>
      </w:pPr>
      <w:r w:rsidRPr="00E53559">
        <w:rPr>
          <w:rFonts w:ascii="Times New Roman" w:eastAsia="Times New Roman" w:hAnsi="Times New Roman"/>
          <w:b/>
          <w:snapToGrid w:val="0"/>
          <w:sz w:val="24"/>
          <w:szCs w:val="24"/>
        </w:rPr>
        <w:t>А</w:t>
      </w:r>
      <w:r w:rsidR="00CB0303" w:rsidRPr="00E53559">
        <w:rPr>
          <w:rFonts w:ascii="Times New Roman" w:eastAsia="Times New Roman" w:hAnsi="Times New Roman"/>
          <w:b/>
          <w:snapToGrid w:val="0"/>
          <w:sz w:val="24"/>
          <w:szCs w:val="24"/>
        </w:rPr>
        <w:t>.</w:t>
      </w:r>
      <w:r w:rsidR="003C45B8" w:rsidRPr="00E53559">
        <w:rPr>
          <w:rFonts w:ascii="Times New Roman" w:eastAsia="Times New Roman" w:hAnsi="Times New Roman"/>
          <w:b/>
          <w:snapToGrid w:val="0"/>
          <w:sz w:val="24"/>
          <w:szCs w:val="24"/>
        </w:rPr>
        <w:t xml:space="preserve"> Информация относно личното състояние и критериите за подбор - поставят се в общата опаковка, без да</w:t>
      </w:r>
      <w:r w:rsidR="00CA673B">
        <w:rPr>
          <w:rFonts w:ascii="Times New Roman" w:eastAsia="Times New Roman" w:hAnsi="Times New Roman"/>
          <w:b/>
          <w:snapToGrid w:val="0"/>
          <w:sz w:val="24"/>
          <w:szCs w:val="24"/>
        </w:rPr>
        <w:t xml:space="preserve"> се обособяват в отделен плик:</w:t>
      </w:r>
    </w:p>
    <w:p w14:paraId="633762C2" w14:textId="4E8D8337" w:rsidR="003C45B8" w:rsidRPr="00E53559" w:rsidRDefault="003C45B8"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1. Подписан и подпечатан списък </w:t>
      </w:r>
      <w:r w:rsidR="008838C7" w:rsidRPr="00E53559">
        <w:rPr>
          <w:rFonts w:ascii="Times New Roman" w:eastAsia="Times New Roman" w:hAnsi="Times New Roman"/>
          <w:snapToGrid w:val="0"/>
          <w:sz w:val="24"/>
          <w:szCs w:val="24"/>
        </w:rPr>
        <w:t>–</w:t>
      </w:r>
      <w:r w:rsidRPr="00E53559">
        <w:rPr>
          <w:rFonts w:ascii="Times New Roman" w:eastAsia="Times New Roman" w:hAnsi="Times New Roman"/>
          <w:snapToGrid w:val="0"/>
          <w:sz w:val="24"/>
          <w:szCs w:val="24"/>
        </w:rPr>
        <w:t xml:space="preserve"> опис на представените от участни</w:t>
      </w:r>
      <w:r w:rsidR="00CA673B">
        <w:rPr>
          <w:rFonts w:ascii="Times New Roman" w:eastAsia="Times New Roman" w:hAnsi="Times New Roman"/>
          <w:snapToGrid w:val="0"/>
          <w:sz w:val="24"/>
          <w:szCs w:val="24"/>
        </w:rPr>
        <w:t>ка документи – свободен текст.</w:t>
      </w:r>
    </w:p>
    <w:p w14:paraId="501B328E" w14:textId="3F9B587B" w:rsidR="00B26770" w:rsidRDefault="00B26770" w:rsidP="00B26770">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 xml:space="preserve">2. Единен европейски документ за обществени поръчки (еЕЕДОП изготвен във електронен вид, цифрово подписан с квалифициран електронен подпис и представен по един от описаните в раздел </w:t>
      </w:r>
      <w:r>
        <w:rPr>
          <w:rFonts w:ascii="Times New Roman" w:eastAsia="Times New Roman" w:hAnsi="Times New Roman"/>
          <w:snapToGrid w:val="0"/>
          <w:sz w:val="24"/>
          <w:szCs w:val="24"/>
          <w:lang w:val="en-US"/>
        </w:rPr>
        <w:t>III</w:t>
      </w:r>
      <w:r>
        <w:rPr>
          <w:rFonts w:ascii="Times New Roman" w:eastAsia="Times New Roman" w:hAnsi="Times New Roman"/>
          <w:snapToGrid w:val="0"/>
          <w:sz w:val="24"/>
          <w:szCs w:val="24"/>
        </w:rPr>
        <w:t>, б. „В“, т. 3 начини) по образец, за участника, подписан от всички лица по чл. 54, ал. 2 от ЗОП,  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3B1B5BB5" w14:textId="254DE4AC" w:rsidR="00E53559" w:rsidRPr="00E53559" w:rsidRDefault="00E53559" w:rsidP="00FE41E3">
      <w:pPr>
        <w:spacing w:after="0" w:line="360" w:lineRule="auto"/>
        <w:ind w:firstLine="709"/>
        <w:jc w:val="both"/>
        <w:rPr>
          <w:rFonts w:ascii="Times New Roman" w:eastAsia="Times New Roman" w:hAnsi="Times New Roman"/>
          <w:i/>
          <w:snapToGrid w:val="0"/>
          <w:sz w:val="24"/>
          <w:szCs w:val="24"/>
        </w:rPr>
      </w:pPr>
      <w:r w:rsidRPr="00E53559">
        <w:rPr>
          <w:rFonts w:ascii="Times New Roman" w:eastAsia="Times New Roman" w:hAnsi="Times New Roman"/>
          <w:b/>
          <w:i/>
          <w:snapToGrid w:val="0"/>
          <w:sz w:val="24"/>
          <w:szCs w:val="24"/>
        </w:rPr>
        <w:t>Забележка:</w:t>
      </w:r>
      <w:r w:rsidRPr="00E53559">
        <w:rPr>
          <w:rFonts w:ascii="Times New Roman" w:eastAsia="Times New Roman" w:hAnsi="Times New Roman"/>
          <w:i/>
          <w:snapToGrid w:val="0"/>
          <w:sz w:val="24"/>
          <w:szCs w:val="24"/>
        </w:rPr>
        <w:t xml:space="preserve"> Лицата по чл. 54, ал. 2 от ЗОП</w:t>
      </w:r>
    </w:p>
    <w:p w14:paraId="2399FE41" w14:textId="77777777" w:rsidR="00E53559" w:rsidRPr="00E53559" w:rsidRDefault="00E53559" w:rsidP="00FE41E3">
      <w:pPr>
        <w:spacing w:after="0" w:line="360" w:lineRule="auto"/>
        <w:ind w:firstLine="709"/>
        <w:jc w:val="both"/>
        <w:rPr>
          <w:rFonts w:ascii="Times New Roman" w:eastAsia="Times New Roman" w:hAnsi="Times New Roman"/>
          <w:i/>
          <w:snapToGrid w:val="0"/>
          <w:sz w:val="24"/>
          <w:szCs w:val="24"/>
        </w:rPr>
      </w:pPr>
      <w:r w:rsidRPr="00E53559">
        <w:rPr>
          <w:rFonts w:ascii="Times New Roman" w:eastAsia="Times New Roman" w:hAnsi="Times New Roman"/>
          <w:i/>
          <w:snapToGrid w:val="0"/>
          <w:sz w:val="24"/>
          <w:szCs w:val="24"/>
        </w:rPr>
        <w:t>а) лицата, които представляват участника;</w:t>
      </w:r>
    </w:p>
    <w:p w14:paraId="65BBD2BC" w14:textId="77777777" w:rsidR="00E53559" w:rsidRPr="00E53559" w:rsidRDefault="00E53559" w:rsidP="00FE41E3">
      <w:pPr>
        <w:spacing w:after="0" w:line="360" w:lineRule="auto"/>
        <w:ind w:firstLine="709"/>
        <w:jc w:val="both"/>
        <w:rPr>
          <w:rFonts w:ascii="Times New Roman" w:eastAsia="Times New Roman" w:hAnsi="Times New Roman"/>
          <w:i/>
          <w:snapToGrid w:val="0"/>
          <w:sz w:val="24"/>
          <w:szCs w:val="24"/>
        </w:rPr>
      </w:pPr>
      <w:r w:rsidRPr="00E53559">
        <w:rPr>
          <w:rFonts w:ascii="Times New Roman" w:eastAsia="Times New Roman" w:hAnsi="Times New Roman"/>
          <w:i/>
          <w:snapToGrid w:val="0"/>
          <w:sz w:val="24"/>
          <w:szCs w:val="24"/>
        </w:rPr>
        <w:t>б) лицата, които са членове на управителни и надзорни органи на участника;</w:t>
      </w:r>
    </w:p>
    <w:p w14:paraId="71906F4E" w14:textId="384A69D6" w:rsidR="00E53559" w:rsidRPr="00E53559" w:rsidRDefault="00E53559" w:rsidP="00FE41E3">
      <w:pPr>
        <w:spacing w:after="0" w:line="360" w:lineRule="auto"/>
        <w:ind w:firstLine="709"/>
        <w:jc w:val="both"/>
        <w:rPr>
          <w:rFonts w:ascii="Times New Roman" w:eastAsia="Times New Roman" w:hAnsi="Times New Roman"/>
          <w:i/>
          <w:snapToGrid w:val="0"/>
          <w:sz w:val="24"/>
          <w:szCs w:val="24"/>
        </w:rPr>
      </w:pPr>
      <w:r w:rsidRPr="00E53559">
        <w:rPr>
          <w:rFonts w:ascii="Times New Roman" w:eastAsia="Times New Roman" w:hAnsi="Times New Roman"/>
          <w:i/>
          <w:snapToGrid w:val="0"/>
          <w:sz w:val="24"/>
          <w:szCs w:val="24"/>
        </w:rPr>
        <w:t xml:space="preserve">в) други лица </w:t>
      </w:r>
      <w:r w:rsidR="00016EC5">
        <w:rPr>
          <w:rFonts w:ascii="Times New Roman" w:eastAsia="Times New Roman" w:hAnsi="Times New Roman"/>
          <w:i/>
          <w:snapToGrid w:val="0"/>
          <w:sz w:val="24"/>
          <w:szCs w:val="24"/>
        </w:rPr>
        <w:t>които имат правомощия да упражняват контрол при вземането на решения от тези органи</w:t>
      </w:r>
      <w:r w:rsidRPr="00E53559">
        <w:rPr>
          <w:rFonts w:ascii="Times New Roman" w:eastAsia="Times New Roman" w:hAnsi="Times New Roman"/>
          <w:i/>
          <w:snapToGrid w:val="0"/>
          <w:sz w:val="24"/>
          <w:szCs w:val="24"/>
        </w:rPr>
        <w:t>.</w:t>
      </w:r>
    </w:p>
    <w:p w14:paraId="75A3582E" w14:textId="4D0AEA96" w:rsidR="003C45B8" w:rsidRDefault="00E53559"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b/>
          <w:i/>
          <w:snapToGrid w:val="0"/>
          <w:sz w:val="24"/>
          <w:szCs w:val="24"/>
        </w:rPr>
        <w:t>Забележка:</w:t>
      </w:r>
      <w:r w:rsidRPr="00E53559">
        <w:rPr>
          <w:rFonts w:ascii="Times New Roman" w:eastAsia="Times New Roman" w:hAnsi="Times New Roman"/>
          <w:i/>
          <w:snapToGrid w:val="0"/>
          <w:sz w:val="24"/>
          <w:szCs w:val="24"/>
        </w:rPr>
        <w:t xml:space="preserve"> На последната страница на ЕЕДОП (част VI. „Заключителни положения“) се</w:t>
      </w:r>
      <w:r w:rsidRPr="00E53559">
        <w:rPr>
          <w:rFonts w:ascii="Times New Roman" w:eastAsia="Times New Roman" w:hAnsi="Times New Roman"/>
          <w:b/>
          <w:i/>
          <w:snapToGrid w:val="0"/>
          <w:sz w:val="24"/>
          <w:szCs w:val="24"/>
        </w:rPr>
        <w:t xml:space="preserve"> посочват имената на лицата, в какво качество се подписват и се полагат подписите на всички задължени да представят ЕЕДОП.</w:t>
      </w:r>
      <w:r w:rsidR="008838C7" w:rsidRPr="00E53559">
        <w:rPr>
          <w:rFonts w:ascii="Times New Roman" w:eastAsia="Times New Roman" w:hAnsi="Times New Roman"/>
          <w:snapToGrid w:val="0"/>
          <w:sz w:val="24"/>
          <w:szCs w:val="24"/>
        </w:rPr>
        <w:t>;</w:t>
      </w:r>
    </w:p>
    <w:p w14:paraId="28FF55F9" w14:textId="20F19365" w:rsidR="008838C7" w:rsidRPr="00E53559" w:rsidRDefault="003C45B8"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3. </w:t>
      </w:r>
      <w:r w:rsidR="008838C7" w:rsidRPr="00E53559">
        <w:rPr>
          <w:rFonts w:ascii="Times New Roman" w:eastAsia="Times New Roman" w:hAnsi="Times New Roman"/>
          <w:sz w:val="24"/>
          <w:szCs w:val="24"/>
          <w:lang w:eastAsia="bg-BG"/>
        </w:rPr>
        <w:t>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7B314F3B" w14:textId="19CAF7EF" w:rsidR="00713A27" w:rsidRDefault="003C45B8"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4. </w:t>
      </w:r>
      <w:r w:rsidR="00713A27" w:rsidRPr="00E53559">
        <w:rPr>
          <w:rFonts w:ascii="Times New Roman" w:eastAsia="Times New Roman" w:hAnsi="Times New Roman"/>
          <w:snapToGrid w:val="0"/>
          <w:sz w:val="24"/>
          <w:szCs w:val="24"/>
        </w:rPr>
        <w:t>Документи за доказване на пр</w:t>
      </w:r>
      <w:r w:rsidR="005866FC" w:rsidRPr="00E53559">
        <w:rPr>
          <w:rFonts w:ascii="Times New Roman" w:eastAsia="Times New Roman" w:hAnsi="Times New Roman"/>
          <w:snapToGrid w:val="0"/>
          <w:sz w:val="24"/>
          <w:szCs w:val="24"/>
        </w:rPr>
        <w:t>едприетите мерки за надеждност</w:t>
      </w:r>
      <w:r w:rsidR="00197F5E">
        <w:rPr>
          <w:rFonts w:ascii="Times New Roman" w:eastAsia="Times New Roman" w:hAnsi="Times New Roman"/>
          <w:snapToGrid w:val="0"/>
          <w:sz w:val="24"/>
          <w:szCs w:val="24"/>
        </w:rPr>
        <w:t xml:space="preserve"> съгласно чл. 45, ал. </w:t>
      </w:r>
      <w:r w:rsidR="00F62478" w:rsidRPr="00E53559">
        <w:rPr>
          <w:rFonts w:ascii="Times New Roman" w:eastAsia="Times New Roman" w:hAnsi="Times New Roman"/>
          <w:snapToGrid w:val="0"/>
          <w:sz w:val="24"/>
          <w:szCs w:val="24"/>
        </w:rPr>
        <w:t>2 от ППЗОП</w:t>
      </w:r>
      <w:r w:rsidR="005866FC" w:rsidRPr="00E53559">
        <w:rPr>
          <w:rFonts w:ascii="Times New Roman" w:eastAsia="Times New Roman" w:hAnsi="Times New Roman"/>
          <w:snapToGrid w:val="0"/>
          <w:sz w:val="24"/>
          <w:szCs w:val="24"/>
        </w:rPr>
        <w:t xml:space="preserve"> </w:t>
      </w:r>
      <w:r w:rsidR="005866FC" w:rsidRPr="00E53559">
        <w:rPr>
          <w:rFonts w:ascii="Times New Roman" w:eastAsia="Times New Roman" w:hAnsi="Times New Roman"/>
          <w:b/>
          <w:snapToGrid w:val="0"/>
          <w:sz w:val="24"/>
          <w:szCs w:val="24"/>
        </w:rPr>
        <w:t>/</w:t>
      </w:r>
      <w:r w:rsidR="00713A27" w:rsidRPr="00E53559">
        <w:rPr>
          <w:rFonts w:ascii="Times New Roman" w:eastAsia="Times New Roman" w:hAnsi="Times New Roman"/>
          <w:b/>
          <w:snapToGrid w:val="0"/>
          <w:sz w:val="24"/>
          <w:szCs w:val="24"/>
        </w:rPr>
        <w:t>когато е приложимо</w:t>
      </w:r>
      <w:r w:rsidR="005866FC" w:rsidRPr="00E53559">
        <w:rPr>
          <w:rFonts w:ascii="Times New Roman" w:eastAsia="Times New Roman" w:hAnsi="Times New Roman"/>
          <w:b/>
          <w:snapToGrid w:val="0"/>
          <w:sz w:val="24"/>
          <w:szCs w:val="24"/>
        </w:rPr>
        <w:t>/</w:t>
      </w:r>
      <w:r w:rsidR="002934D8" w:rsidRPr="00FE41E3">
        <w:rPr>
          <w:rFonts w:ascii="Times New Roman" w:eastAsia="Times New Roman" w:hAnsi="Times New Roman"/>
          <w:snapToGrid w:val="0"/>
          <w:sz w:val="24"/>
          <w:szCs w:val="24"/>
        </w:rPr>
        <w:t>.</w:t>
      </w:r>
    </w:p>
    <w:p w14:paraId="065EEAFF" w14:textId="702E3C62" w:rsidR="00FA15FE" w:rsidRPr="005F4F7C" w:rsidRDefault="00FA15FE" w:rsidP="005F4F7C">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5. </w:t>
      </w:r>
      <w:r w:rsidRPr="00FA15FE">
        <w:rPr>
          <w:rFonts w:ascii="Times New Roman" w:eastAsia="Times New Roman" w:hAnsi="Times New Roman"/>
          <w:snapToGrid w:val="0"/>
          <w:sz w:val="24"/>
          <w:szCs w:val="24"/>
        </w:rPr>
        <w:t xml:space="preserve">Декларация по чл. 59, ал. 1, т. 3 от Закона за мерките срещу изпиране на пари (ЗМИП) – </w:t>
      </w:r>
      <w:r w:rsidR="005F4F7C">
        <w:rPr>
          <w:rFonts w:ascii="Times New Roman" w:eastAsia="Times New Roman" w:hAnsi="Times New Roman"/>
          <w:snapToGrid w:val="0"/>
          <w:sz w:val="24"/>
          <w:szCs w:val="24"/>
        </w:rPr>
        <w:t>по образец (когато е приложимо).</w:t>
      </w:r>
    </w:p>
    <w:p w14:paraId="43B1CDD2" w14:textId="698325AC" w:rsidR="00F45AEA" w:rsidRPr="00E53559" w:rsidRDefault="004033BF"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b/>
          <w:sz w:val="24"/>
          <w:szCs w:val="24"/>
          <w:lang w:eastAsia="bg-BG"/>
        </w:rPr>
        <w:t>Б</w:t>
      </w:r>
      <w:r w:rsidR="00CB0303" w:rsidRPr="00E53559">
        <w:rPr>
          <w:rFonts w:ascii="Times New Roman" w:eastAsia="Times New Roman" w:hAnsi="Times New Roman"/>
          <w:sz w:val="24"/>
          <w:szCs w:val="24"/>
          <w:lang w:eastAsia="bg-BG"/>
        </w:rPr>
        <w:t>.</w:t>
      </w:r>
      <w:r w:rsidR="00CB0303" w:rsidRPr="00E53559">
        <w:rPr>
          <w:rFonts w:ascii="Times New Roman" w:eastAsia="Times New Roman" w:hAnsi="Times New Roman"/>
          <w:b/>
          <w:sz w:val="24"/>
          <w:szCs w:val="24"/>
          <w:lang w:eastAsia="bg-BG"/>
        </w:rPr>
        <w:t xml:space="preserve"> </w:t>
      </w:r>
      <w:r w:rsidR="00F86A11" w:rsidRPr="00E53559">
        <w:rPr>
          <w:rFonts w:ascii="Times New Roman" w:eastAsia="Times New Roman" w:hAnsi="Times New Roman"/>
          <w:b/>
          <w:snapToGrid w:val="0"/>
          <w:sz w:val="24"/>
          <w:szCs w:val="24"/>
        </w:rPr>
        <w:t>Техническо предложение</w:t>
      </w:r>
      <w:r w:rsidR="00E250DF" w:rsidRPr="00E53559">
        <w:rPr>
          <w:rFonts w:ascii="Times New Roman" w:eastAsia="Times New Roman" w:hAnsi="Times New Roman"/>
          <w:b/>
          <w:snapToGrid w:val="0"/>
          <w:sz w:val="24"/>
          <w:szCs w:val="24"/>
        </w:rPr>
        <w:t xml:space="preserve"> </w:t>
      </w:r>
      <w:r w:rsidR="00E250DF" w:rsidRPr="00E53559">
        <w:rPr>
          <w:rFonts w:ascii="Times New Roman" w:eastAsia="Times New Roman" w:hAnsi="Times New Roman"/>
          <w:snapToGrid w:val="0"/>
          <w:sz w:val="24"/>
          <w:szCs w:val="24"/>
        </w:rPr>
        <w:t xml:space="preserve">(комплектува се отделно техническо предложение за всяка от обособените позиции, за </w:t>
      </w:r>
      <w:r w:rsidR="002F7FDA" w:rsidRPr="00E53559">
        <w:rPr>
          <w:rFonts w:ascii="Times New Roman" w:eastAsia="Times New Roman" w:hAnsi="Times New Roman"/>
          <w:snapToGrid w:val="0"/>
          <w:sz w:val="24"/>
          <w:szCs w:val="24"/>
        </w:rPr>
        <w:t>която/</w:t>
      </w:r>
      <w:r w:rsidR="00E250DF" w:rsidRPr="00E53559">
        <w:rPr>
          <w:rFonts w:ascii="Times New Roman" w:eastAsia="Times New Roman" w:hAnsi="Times New Roman"/>
          <w:snapToGrid w:val="0"/>
          <w:sz w:val="24"/>
          <w:szCs w:val="24"/>
        </w:rPr>
        <w:t>които участникът подава оферта)</w:t>
      </w:r>
      <w:r w:rsidR="00F86A11" w:rsidRPr="00E53559">
        <w:rPr>
          <w:rFonts w:ascii="Times New Roman" w:eastAsia="Times New Roman" w:hAnsi="Times New Roman"/>
          <w:snapToGrid w:val="0"/>
          <w:sz w:val="24"/>
          <w:szCs w:val="24"/>
        </w:rPr>
        <w:t>,</w:t>
      </w:r>
      <w:r w:rsidR="007A5A92" w:rsidRPr="00E53559">
        <w:rPr>
          <w:rFonts w:ascii="Times New Roman" w:eastAsia="Times New Roman" w:hAnsi="Times New Roman"/>
          <w:b/>
          <w:snapToGrid w:val="0"/>
          <w:sz w:val="24"/>
          <w:szCs w:val="24"/>
        </w:rPr>
        <w:t xml:space="preserve"> </w:t>
      </w:r>
      <w:r w:rsidR="00051478">
        <w:rPr>
          <w:rFonts w:ascii="Times New Roman" w:eastAsia="Times New Roman" w:hAnsi="Times New Roman"/>
          <w:b/>
          <w:snapToGrid w:val="0"/>
          <w:sz w:val="24"/>
          <w:szCs w:val="24"/>
        </w:rPr>
        <w:t xml:space="preserve">- по образец, </w:t>
      </w:r>
      <w:r w:rsidR="0036335A" w:rsidRPr="00E53559">
        <w:rPr>
          <w:rFonts w:ascii="Times New Roman" w:eastAsia="Times New Roman" w:hAnsi="Times New Roman"/>
          <w:b/>
          <w:snapToGrid w:val="0"/>
          <w:sz w:val="24"/>
          <w:szCs w:val="24"/>
        </w:rPr>
        <w:t>съдържащо</w:t>
      </w:r>
      <w:r w:rsidR="00F45AEA" w:rsidRPr="00E53559">
        <w:rPr>
          <w:rFonts w:ascii="Times New Roman" w:eastAsia="Times New Roman" w:hAnsi="Times New Roman"/>
          <w:snapToGrid w:val="0"/>
          <w:sz w:val="24"/>
          <w:szCs w:val="24"/>
        </w:rPr>
        <w:t>:</w:t>
      </w:r>
    </w:p>
    <w:p w14:paraId="1731D58C" w14:textId="01C1171B" w:rsidR="0036335A" w:rsidRPr="00E53559" w:rsidRDefault="008838C7"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1</w:t>
      </w:r>
      <w:r w:rsidR="005E686B" w:rsidRPr="00E53559">
        <w:rPr>
          <w:rFonts w:ascii="Times New Roman" w:eastAsia="Times New Roman" w:hAnsi="Times New Roman"/>
          <w:snapToGrid w:val="0"/>
          <w:sz w:val="24"/>
          <w:szCs w:val="24"/>
        </w:rPr>
        <w:t>.</w:t>
      </w:r>
      <w:r w:rsidR="00F45AEA" w:rsidRPr="00E53559">
        <w:rPr>
          <w:rFonts w:ascii="Times New Roman" w:eastAsia="Times New Roman" w:hAnsi="Times New Roman"/>
          <w:snapToGrid w:val="0"/>
          <w:sz w:val="24"/>
          <w:szCs w:val="24"/>
        </w:rPr>
        <w:t xml:space="preserve"> </w:t>
      </w:r>
      <w:r w:rsidR="00E250DF" w:rsidRPr="00FE41E3">
        <w:rPr>
          <w:rFonts w:ascii="Times New Roman" w:eastAsia="Times New Roman" w:hAnsi="Times New Roman"/>
          <w:b/>
          <w:snapToGrid w:val="0"/>
          <w:sz w:val="24"/>
          <w:szCs w:val="24"/>
        </w:rPr>
        <w:t>Д</w:t>
      </w:r>
      <w:r w:rsidR="00F45AEA" w:rsidRPr="00FE41E3">
        <w:rPr>
          <w:rFonts w:ascii="Times New Roman" w:eastAsia="Times New Roman" w:hAnsi="Times New Roman"/>
          <w:b/>
          <w:snapToGrid w:val="0"/>
          <w:sz w:val="24"/>
          <w:szCs w:val="24"/>
        </w:rPr>
        <w:t>окумент за упълномощаване</w:t>
      </w:r>
      <w:r w:rsidR="00F45AEA" w:rsidRPr="00E53559">
        <w:rPr>
          <w:rFonts w:ascii="Times New Roman" w:eastAsia="Times New Roman" w:hAnsi="Times New Roman"/>
          <w:snapToGrid w:val="0"/>
          <w:sz w:val="24"/>
          <w:szCs w:val="24"/>
        </w:rPr>
        <w:t>, когато лицето, което подава офертата, не е законният представител на участника;</w:t>
      </w:r>
    </w:p>
    <w:p w14:paraId="67491824" w14:textId="77777777" w:rsidR="00051478" w:rsidRDefault="00BA78C8" w:rsidP="006968D5">
      <w:pPr>
        <w:spacing w:after="0" w:line="360" w:lineRule="auto"/>
        <w:ind w:firstLine="720"/>
        <w:jc w:val="both"/>
        <w:rPr>
          <w:rFonts w:ascii="Times New Roman" w:eastAsia="Times New Roman" w:hAnsi="Times New Roman"/>
          <w:sz w:val="24"/>
          <w:szCs w:val="24"/>
          <w:lang w:eastAsia="bg-BG"/>
        </w:rPr>
      </w:pPr>
      <w:r w:rsidRPr="00E53559">
        <w:rPr>
          <w:rFonts w:ascii="Times New Roman" w:eastAsia="Times New Roman" w:hAnsi="Times New Roman"/>
          <w:snapToGrid w:val="0"/>
          <w:sz w:val="24"/>
          <w:szCs w:val="24"/>
        </w:rPr>
        <w:t>2.</w:t>
      </w:r>
      <w:r w:rsidR="00E250DF" w:rsidRPr="00E53559">
        <w:rPr>
          <w:rFonts w:ascii="Times New Roman" w:eastAsia="Times New Roman" w:hAnsi="Times New Roman"/>
          <w:snapToGrid w:val="0"/>
          <w:sz w:val="24"/>
          <w:szCs w:val="24"/>
        </w:rPr>
        <w:t xml:space="preserve"> </w:t>
      </w:r>
      <w:r w:rsidR="00E250DF" w:rsidRPr="00FE41E3">
        <w:rPr>
          <w:rFonts w:ascii="Times New Roman" w:eastAsia="Times New Roman" w:hAnsi="Times New Roman"/>
          <w:b/>
          <w:snapToGrid w:val="0"/>
          <w:sz w:val="24"/>
          <w:szCs w:val="24"/>
        </w:rPr>
        <w:t>П</w:t>
      </w:r>
      <w:r w:rsidRPr="00FE41E3">
        <w:rPr>
          <w:rFonts w:ascii="Times New Roman" w:eastAsia="Times New Roman" w:hAnsi="Times New Roman"/>
          <w:b/>
          <w:snapToGrid w:val="0"/>
          <w:sz w:val="24"/>
          <w:szCs w:val="24"/>
        </w:rPr>
        <w:t>редложение за изпълнение на поръчката</w:t>
      </w:r>
      <w:r w:rsidR="000E5B6D" w:rsidRPr="00FE41E3">
        <w:rPr>
          <w:rFonts w:ascii="Times New Roman" w:eastAsia="Times New Roman" w:hAnsi="Times New Roman"/>
          <w:b/>
          <w:snapToGrid w:val="0"/>
          <w:sz w:val="24"/>
          <w:szCs w:val="24"/>
        </w:rPr>
        <w:t xml:space="preserve">, изготвено </w:t>
      </w:r>
      <w:r w:rsidR="007F588F">
        <w:rPr>
          <w:rFonts w:ascii="Times New Roman" w:eastAsia="Times New Roman" w:hAnsi="Times New Roman"/>
          <w:b/>
          <w:snapToGrid w:val="0"/>
          <w:sz w:val="24"/>
          <w:szCs w:val="24"/>
        </w:rPr>
        <w:t xml:space="preserve">съгласно </w:t>
      </w:r>
      <w:r w:rsidR="00E53559" w:rsidRPr="00FE41E3">
        <w:rPr>
          <w:rFonts w:ascii="Times New Roman" w:eastAsia="Times New Roman" w:hAnsi="Times New Roman"/>
          <w:b/>
          <w:snapToGrid w:val="0"/>
          <w:sz w:val="24"/>
          <w:szCs w:val="24"/>
        </w:rPr>
        <w:t>приложен образец към документацията</w:t>
      </w:r>
      <w:r w:rsidR="000E5B6D" w:rsidRPr="00FE41E3">
        <w:rPr>
          <w:rFonts w:ascii="Times New Roman" w:eastAsia="Times New Roman" w:hAnsi="Times New Roman"/>
          <w:b/>
          <w:snapToGrid w:val="0"/>
          <w:sz w:val="24"/>
          <w:szCs w:val="24"/>
        </w:rPr>
        <w:t>,</w:t>
      </w:r>
      <w:r w:rsidR="000E5B6D" w:rsidRPr="00E53559">
        <w:rPr>
          <w:rFonts w:ascii="Times New Roman" w:eastAsia="Times New Roman" w:hAnsi="Times New Roman"/>
          <w:snapToGrid w:val="0"/>
          <w:sz w:val="24"/>
          <w:szCs w:val="24"/>
        </w:rPr>
        <w:t xml:space="preserve"> </w:t>
      </w:r>
      <w:r w:rsidR="000E5B6D" w:rsidRPr="00FE41E3">
        <w:rPr>
          <w:rFonts w:ascii="Times New Roman" w:eastAsia="Times New Roman" w:hAnsi="Times New Roman"/>
          <w:b/>
          <w:snapToGrid w:val="0"/>
          <w:sz w:val="24"/>
          <w:szCs w:val="24"/>
        </w:rPr>
        <w:t>към което се прилагат</w:t>
      </w:r>
      <w:r w:rsidR="00CC4889" w:rsidRPr="00FE41E3">
        <w:rPr>
          <w:rFonts w:ascii="Times New Roman" w:eastAsia="Times New Roman" w:hAnsi="Times New Roman"/>
          <w:b/>
          <w:sz w:val="24"/>
          <w:szCs w:val="24"/>
          <w:lang w:eastAsia="bg-BG"/>
        </w:rPr>
        <w:t xml:space="preserve"> </w:t>
      </w:r>
      <w:r w:rsidR="004711FD" w:rsidRPr="00FE41E3">
        <w:rPr>
          <w:rFonts w:ascii="Times New Roman" w:eastAsia="Times New Roman" w:hAnsi="Times New Roman"/>
          <w:b/>
          <w:sz w:val="24"/>
          <w:szCs w:val="24"/>
          <w:lang w:eastAsia="bg-BG"/>
        </w:rPr>
        <w:t>т</w:t>
      </w:r>
      <w:r w:rsidR="00610A2D" w:rsidRPr="00FE41E3">
        <w:rPr>
          <w:rFonts w:ascii="Times New Roman" w:eastAsia="Times New Roman" w:hAnsi="Times New Roman"/>
          <w:b/>
          <w:sz w:val="24"/>
          <w:szCs w:val="24"/>
          <w:lang w:eastAsia="bg-BG"/>
        </w:rPr>
        <w:t>ехнически характеристики или технически спецификации</w:t>
      </w:r>
      <w:r w:rsidR="000E5B6D" w:rsidRPr="00FE41E3">
        <w:rPr>
          <w:rFonts w:ascii="Times New Roman" w:eastAsia="Times New Roman" w:hAnsi="Times New Roman"/>
          <w:b/>
          <w:sz w:val="24"/>
          <w:szCs w:val="24"/>
          <w:lang w:eastAsia="bg-BG"/>
        </w:rPr>
        <w:t xml:space="preserve">, </w:t>
      </w:r>
      <w:r w:rsidR="00610A2D" w:rsidRPr="00FE41E3">
        <w:rPr>
          <w:rFonts w:ascii="Times New Roman" w:eastAsia="Times New Roman" w:hAnsi="Times New Roman"/>
          <w:b/>
          <w:sz w:val="24"/>
          <w:szCs w:val="24"/>
          <w:lang w:eastAsia="bg-BG"/>
        </w:rPr>
        <w:t xml:space="preserve">за всеки от предлаганите от </w:t>
      </w:r>
      <w:r w:rsidR="00E91DA4" w:rsidRPr="00FE41E3">
        <w:rPr>
          <w:rFonts w:ascii="Times New Roman" w:eastAsia="Times New Roman" w:hAnsi="Times New Roman"/>
          <w:b/>
          <w:sz w:val="24"/>
          <w:szCs w:val="24"/>
          <w:lang w:eastAsia="bg-BG"/>
        </w:rPr>
        <w:t>участниците</w:t>
      </w:r>
      <w:r w:rsidR="00610A2D" w:rsidRPr="00FE41E3">
        <w:rPr>
          <w:rFonts w:ascii="Times New Roman" w:eastAsia="Times New Roman" w:hAnsi="Times New Roman"/>
          <w:b/>
          <w:sz w:val="24"/>
          <w:szCs w:val="24"/>
          <w:lang w:eastAsia="bg-BG"/>
        </w:rPr>
        <w:t xml:space="preserve"> консумативи, включени в обособената позиция, за която се подава оферта.</w:t>
      </w:r>
      <w:r w:rsidR="00610A2D" w:rsidRPr="00E53559">
        <w:rPr>
          <w:rFonts w:ascii="Times New Roman" w:eastAsia="Times New Roman" w:hAnsi="Times New Roman"/>
          <w:sz w:val="24"/>
          <w:szCs w:val="24"/>
          <w:lang w:eastAsia="bg-BG"/>
        </w:rPr>
        <w:t xml:space="preserve"> </w:t>
      </w:r>
    </w:p>
    <w:p w14:paraId="3DA7088C" w14:textId="77777777" w:rsidR="00051478" w:rsidRPr="00FE41E3" w:rsidRDefault="00051478" w:rsidP="00051478">
      <w:pPr>
        <w:spacing w:after="0" w:line="360" w:lineRule="auto"/>
        <w:ind w:firstLine="709"/>
        <w:jc w:val="both"/>
        <w:rPr>
          <w:rFonts w:ascii="Times New Roman" w:eastAsia="Times New Roman" w:hAnsi="Times New Roman"/>
          <w:b/>
          <w:snapToGrid w:val="0"/>
          <w:sz w:val="24"/>
          <w:szCs w:val="24"/>
        </w:rPr>
      </w:pPr>
      <w:r w:rsidRPr="006968D5">
        <w:rPr>
          <w:rFonts w:ascii="Times New Roman" w:eastAsia="Times New Roman" w:hAnsi="Times New Roman"/>
          <w:sz w:val="24"/>
          <w:szCs w:val="24"/>
          <w:lang w:eastAsia="bg-BG"/>
        </w:rPr>
        <w:t xml:space="preserve">Участниците представят технически характеристики и техническите спецификации в съответствие с  техническите спецификации и изисквания на възложителя в Приложение </w:t>
      </w:r>
      <w:r>
        <w:rPr>
          <w:rFonts w:ascii="Times New Roman" w:eastAsia="Times New Roman" w:hAnsi="Times New Roman"/>
          <w:sz w:val="24"/>
          <w:szCs w:val="24"/>
          <w:lang w:eastAsia="bg-BG"/>
        </w:rPr>
        <w:t xml:space="preserve">            </w:t>
      </w:r>
      <w:r w:rsidRPr="006968D5">
        <w:rPr>
          <w:rFonts w:ascii="Times New Roman" w:eastAsia="Times New Roman" w:hAnsi="Times New Roman"/>
          <w:sz w:val="24"/>
          <w:szCs w:val="24"/>
          <w:lang w:eastAsia="bg-BG"/>
        </w:rPr>
        <w:t>№ 1</w:t>
      </w:r>
      <w:r w:rsidRPr="006968D5">
        <w:rPr>
          <w:rFonts w:ascii="Times New Roman" w:eastAsia="Times New Roman" w:hAnsi="Times New Roman"/>
          <w:snapToGrid w:val="0"/>
          <w:sz w:val="24"/>
          <w:szCs w:val="24"/>
        </w:rPr>
        <w:t xml:space="preserve"> - </w:t>
      </w:r>
      <w:r w:rsidRPr="006968D5">
        <w:rPr>
          <w:rFonts w:ascii="Times New Roman" w:eastAsia="Times New Roman" w:hAnsi="Times New Roman"/>
          <w:sz w:val="24"/>
          <w:szCs w:val="24"/>
          <w:lang w:eastAsia="bg-BG"/>
        </w:rPr>
        <w:t>„Технически спецификации“ и снимките към него</w:t>
      </w:r>
      <w:r w:rsidRPr="002934D8">
        <w:rPr>
          <w:rFonts w:ascii="Times New Roman" w:eastAsia="Times New Roman" w:hAnsi="Times New Roman"/>
          <w:sz w:val="24"/>
          <w:szCs w:val="24"/>
          <w:lang w:eastAsia="bg-BG"/>
        </w:rPr>
        <w:t>.</w:t>
      </w:r>
    </w:p>
    <w:p w14:paraId="4BFFBF05" w14:textId="79AA8A1F" w:rsidR="00051478" w:rsidRPr="00E53559" w:rsidRDefault="00051478" w:rsidP="00051478">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lastRenderedPageBreak/>
        <w:t>В случай че участникът подава оферта за обособена позиция № 1 „</w:t>
      </w:r>
      <w:r w:rsidR="00210C80">
        <w:rPr>
          <w:rFonts w:ascii="Times New Roman" w:eastAsia="Times New Roman" w:hAnsi="Times New Roman"/>
          <w:sz w:val="24"/>
          <w:szCs w:val="24"/>
          <w:lang w:eastAsia="bg-BG"/>
        </w:rPr>
        <w:t>Доставка на консумативи за касовата дейност</w:t>
      </w:r>
      <w:r w:rsidRPr="00E53559">
        <w:rPr>
          <w:rFonts w:ascii="Times New Roman" w:eastAsia="Times New Roman" w:hAnsi="Times New Roman"/>
          <w:sz w:val="24"/>
          <w:szCs w:val="24"/>
          <w:lang w:eastAsia="bg-BG"/>
        </w:rPr>
        <w:t>“, предлаганите от него консумативи, следва да отговарят на Приложение № 1 - „Технически спецификации“, Раздел I</w:t>
      </w:r>
      <w:r>
        <w:rPr>
          <w:rFonts w:ascii="Times New Roman" w:eastAsia="Times New Roman" w:hAnsi="Times New Roman"/>
          <w:sz w:val="24"/>
          <w:szCs w:val="24"/>
          <w:lang w:eastAsia="bg-BG"/>
        </w:rPr>
        <w:t xml:space="preserve"> </w:t>
      </w:r>
      <w:r w:rsidRPr="00E53559">
        <w:rPr>
          <w:rFonts w:ascii="Times New Roman" w:eastAsia="Times New Roman" w:hAnsi="Times New Roman"/>
          <w:sz w:val="24"/>
          <w:szCs w:val="24"/>
          <w:lang w:eastAsia="bg-BG"/>
        </w:rPr>
        <w:t xml:space="preserve">и </w:t>
      </w:r>
      <w:r>
        <w:rPr>
          <w:rFonts w:ascii="Times New Roman" w:eastAsia="Times New Roman" w:hAnsi="Times New Roman"/>
          <w:sz w:val="24"/>
          <w:szCs w:val="24"/>
          <w:lang w:eastAsia="bg-BG"/>
        </w:rPr>
        <w:t>снимките към него</w:t>
      </w:r>
      <w:r w:rsidRPr="00E53559">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w:t>
      </w:r>
    </w:p>
    <w:p w14:paraId="2D500CB1" w14:textId="77777777" w:rsidR="00051478" w:rsidRDefault="00051478" w:rsidP="00051478">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В случай че участникът подава оферта за обособена позиция № 2 „Доставка на самозалепващи се пликове за банкноти и монети“, предлаганите от него консумативи, следва да отговарят на Приложение № 1 - „Технически спецификации“, Раздел II</w:t>
      </w:r>
      <w:r>
        <w:rPr>
          <w:rFonts w:ascii="Times New Roman" w:eastAsia="Times New Roman" w:hAnsi="Times New Roman"/>
          <w:sz w:val="24"/>
          <w:szCs w:val="24"/>
          <w:lang w:eastAsia="bg-BG"/>
        </w:rPr>
        <w:t xml:space="preserve"> и</w:t>
      </w:r>
      <w:r w:rsidRPr="00E53559">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снимките към него.</w:t>
      </w:r>
    </w:p>
    <w:p w14:paraId="7303AF06" w14:textId="77777777" w:rsidR="00051478" w:rsidRDefault="00051478" w:rsidP="00051478">
      <w:pPr>
        <w:spacing w:after="0" w:line="360" w:lineRule="auto"/>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ab/>
        <w:t>Ако техническото предложение не съответства напълно на техническите характеристики, условията, обхвата и изискванията от Приложение № 1 или липсва предложение, участникът се отстр</w:t>
      </w:r>
      <w:r>
        <w:rPr>
          <w:rFonts w:ascii="Times New Roman" w:eastAsia="Times New Roman" w:hAnsi="Times New Roman"/>
          <w:sz w:val="24"/>
          <w:szCs w:val="24"/>
          <w:lang w:eastAsia="bg-BG"/>
        </w:rPr>
        <w:t>анява от участие в процедурата.</w:t>
      </w:r>
    </w:p>
    <w:p w14:paraId="04887769" w14:textId="329935D5" w:rsidR="00051478" w:rsidRDefault="00051478" w:rsidP="006968D5">
      <w:pPr>
        <w:spacing w:after="0" w:line="360" w:lineRule="auto"/>
        <w:ind w:firstLine="720"/>
        <w:jc w:val="both"/>
        <w:rPr>
          <w:rFonts w:ascii="Times New Roman" w:hAnsi="Times New Roman"/>
          <w:snapToGrid w:val="0"/>
          <w:sz w:val="24"/>
          <w:szCs w:val="24"/>
        </w:rPr>
      </w:pPr>
      <w:r>
        <w:rPr>
          <w:rFonts w:ascii="Times New Roman" w:eastAsia="Times New Roman" w:hAnsi="Times New Roman"/>
          <w:sz w:val="24"/>
          <w:szCs w:val="24"/>
          <w:lang w:eastAsia="bg-BG"/>
        </w:rPr>
        <w:t>3. Декларация за</w:t>
      </w:r>
      <w:r w:rsidR="006968D5" w:rsidRPr="007E21C2">
        <w:rPr>
          <w:rFonts w:ascii="Times New Roman" w:hAnsi="Times New Roman"/>
          <w:snapToGrid w:val="0"/>
          <w:sz w:val="24"/>
          <w:szCs w:val="24"/>
        </w:rPr>
        <w:t xml:space="preserve"> съгласие с клаузите </w:t>
      </w:r>
      <w:r w:rsidR="006968D5">
        <w:rPr>
          <w:rFonts w:ascii="Times New Roman" w:hAnsi="Times New Roman"/>
          <w:snapToGrid w:val="0"/>
          <w:sz w:val="24"/>
          <w:szCs w:val="24"/>
        </w:rPr>
        <w:t>на приложения проект на договор</w:t>
      </w:r>
      <w:r>
        <w:rPr>
          <w:rFonts w:ascii="Times New Roman" w:hAnsi="Times New Roman"/>
          <w:snapToGrid w:val="0"/>
          <w:sz w:val="24"/>
          <w:szCs w:val="24"/>
        </w:rPr>
        <w:t>;</w:t>
      </w:r>
    </w:p>
    <w:p w14:paraId="0A10A4FC" w14:textId="7EF17BCF" w:rsidR="006968D5" w:rsidRPr="00CE020B" w:rsidRDefault="00051478" w:rsidP="006968D5">
      <w:pPr>
        <w:spacing w:after="0" w:line="360" w:lineRule="auto"/>
        <w:ind w:firstLine="720"/>
        <w:jc w:val="both"/>
        <w:rPr>
          <w:rFonts w:ascii="Times New Roman" w:hAnsi="Times New Roman"/>
          <w:snapToGrid w:val="0"/>
          <w:sz w:val="24"/>
          <w:szCs w:val="24"/>
        </w:rPr>
      </w:pPr>
      <w:r>
        <w:rPr>
          <w:rFonts w:ascii="Times New Roman" w:hAnsi="Times New Roman"/>
          <w:snapToGrid w:val="0"/>
          <w:sz w:val="24"/>
          <w:szCs w:val="24"/>
        </w:rPr>
        <w:t xml:space="preserve">4. Декларация за </w:t>
      </w:r>
      <w:r w:rsidR="006968D5" w:rsidRPr="00CE020B">
        <w:rPr>
          <w:rFonts w:ascii="Times New Roman" w:hAnsi="Times New Roman"/>
          <w:snapToGrid w:val="0"/>
          <w:sz w:val="24"/>
          <w:szCs w:val="24"/>
        </w:rPr>
        <w:t>срока на валидност на офертата</w:t>
      </w:r>
      <w:r w:rsidR="002934D8">
        <w:rPr>
          <w:rFonts w:ascii="Times New Roman" w:hAnsi="Times New Roman"/>
          <w:snapToGrid w:val="0"/>
          <w:sz w:val="24"/>
          <w:szCs w:val="24"/>
        </w:rPr>
        <w:t>.</w:t>
      </w:r>
    </w:p>
    <w:p w14:paraId="04684F12" w14:textId="3B7F0C0A" w:rsidR="00C378FF" w:rsidRPr="00D97A2E" w:rsidRDefault="00E250DF" w:rsidP="00C378FF">
      <w:pPr>
        <w:tabs>
          <w:tab w:val="left" w:pos="0"/>
          <w:tab w:val="left" w:pos="3240"/>
          <w:tab w:val="left" w:pos="8789"/>
          <w:tab w:val="left" w:pos="8931"/>
          <w:tab w:val="left" w:pos="9356"/>
        </w:tabs>
        <w:spacing w:after="0" w:line="360" w:lineRule="auto"/>
        <w:ind w:firstLine="709"/>
        <w:jc w:val="both"/>
        <w:rPr>
          <w:rFonts w:ascii="Times New Roman" w:hAnsi="Times New Roman"/>
          <w:b/>
          <w:snapToGrid w:val="0"/>
          <w:sz w:val="24"/>
          <w:szCs w:val="24"/>
        </w:rPr>
      </w:pPr>
      <w:r w:rsidRPr="00E53559">
        <w:rPr>
          <w:rFonts w:ascii="Times New Roman" w:eastAsia="Times New Roman" w:hAnsi="Times New Roman"/>
          <w:b/>
          <w:snapToGrid w:val="0"/>
          <w:sz w:val="24"/>
          <w:szCs w:val="24"/>
        </w:rPr>
        <w:t>В</w:t>
      </w:r>
      <w:r w:rsidR="005E686B" w:rsidRPr="00E53559">
        <w:rPr>
          <w:rFonts w:ascii="Times New Roman" w:eastAsia="Times New Roman" w:hAnsi="Times New Roman"/>
          <w:b/>
          <w:snapToGrid w:val="0"/>
          <w:sz w:val="24"/>
          <w:szCs w:val="24"/>
        </w:rPr>
        <w:t>.</w:t>
      </w:r>
      <w:r w:rsidR="00BA78C8" w:rsidRPr="00E53559">
        <w:rPr>
          <w:rFonts w:ascii="Times New Roman" w:eastAsia="Times New Roman" w:hAnsi="Times New Roman"/>
          <w:b/>
          <w:snapToGrid w:val="0"/>
          <w:sz w:val="24"/>
          <w:szCs w:val="24"/>
        </w:rPr>
        <w:t xml:space="preserve"> Ценово предложение</w:t>
      </w:r>
      <w:r w:rsidRPr="00E53559">
        <w:rPr>
          <w:rFonts w:ascii="Times New Roman" w:eastAsia="Times New Roman" w:hAnsi="Times New Roman"/>
          <w:b/>
          <w:snapToGrid w:val="0"/>
          <w:sz w:val="24"/>
          <w:szCs w:val="24"/>
        </w:rPr>
        <w:t xml:space="preserve"> </w:t>
      </w:r>
      <w:r w:rsidR="00C378FF" w:rsidRPr="00E53559">
        <w:rPr>
          <w:rFonts w:ascii="Times New Roman" w:eastAsia="Times New Roman" w:hAnsi="Times New Roman"/>
          <w:snapToGrid w:val="0"/>
          <w:sz w:val="24"/>
          <w:szCs w:val="24"/>
        </w:rPr>
        <w:t>(</w:t>
      </w:r>
      <w:r w:rsidR="00C378FF">
        <w:rPr>
          <w:rFonts w:ascii="Times New Roman" w:eastAsia="Times New Roman" w:hAnsi="Times New Roman"/>
          <w:snapToGrid w:val="0"/>
          <w:sz w:val="24"/>
          <w:szCs w:val="24"/>
        </w:rPr>
        <w:t>приложен образец за всяка обособена позиция</w:t>
      </w:r>
      <w:r w:rsidR="00C378FF" w:rsidRPr="00E53559">
        <w:rPr>
          <w:rFonts w:ascii="Times New Roman" w:eastAsia="Times New Roman" w:hAnsi="Times New Roman"/>
          <w:snapToGrid w:val="0"/>
          <w:sz w:val="24"/>
          <w:szCs w:val="24"/>
        </w:rPr>
        <w:t xml:space="preserve">) </w:t>
      </w:r>
      <w:r w:rsidRPr="00E53559">
        <w:rPr>
          <w:rFonts w:ascii="Times New Roman" w:eastAsia="Times New Roman" w:hAnsi="Times New Roman"/>
          <w:b/>
          <w:snapToGrid w:val="0"/>
          <w:sz w:val="24"/>
          <w:szCs w:val="24"/>
        </w:rPr>
        <w:t xml:space="preserve">– </w:t>
      </w:r>
      <w:r w:rsidR="00C378FF" w:rsidRPr="00D25C46">
        <w:rPr>
          <w:rFonts w:ascii="Times New Roman" w:hAnsi="Times New Roman"/>
          <w:snapToGrid w:val="0"/>
          <w:sz w:val="24"/>
          <w:szCs w:val="24"/>
        </w:rPr>
        <w:t>изготвено по образеца, приложен в документацията.</w:t>
      </w:r>
      <w:r w:rsidR="00C378FF">
        <w:rPr>
          <w:rFonts w:ascii="Times New Roman" w:hAnsi="Times New Roman"/>
          <w:snapToGrid w:val="0"/>
          <w:sz w:val="24"/>
          <w:szCs w:val="24"/>
        </w:rPr>
        <w:t xml:space="preserve"> </w:t>
      </w:r>
      <w:r w:rsidR="00C378FF" w:rsidRPr="00D97A2E">
        <w:rPr>
          <w:rFonts w:ascii="Times New Roman" w:hAnsi="Times New Roman"/>
          <w:b/>
          <w:snapToGrid w:val="0"/>
          <w:sz w:val="24"/>
          <w:szCs w:val="24"/>
        </w:rPr>
        <w:t>На основание чл. 47, ал. 6 от Правилника за прилагане на ЗОП, ценовите предложения могат да не се представят в запечатан плик.</w:t>
      </w:r>
    </w:p>
    <w:p w14:paraId="3EAA5BEE" w14:textId="23F5608C" w:rsidR="00BA78C8" w:rsidRPr="00E53559" w:rsidRDefault="00C378FF" w:rsidP="00C378FF">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За</w:t>
      </w:r>
      <w:r w:rsidR="003F0CA5">
        <w:rPr>
          <w:rFonts w:ascii="Times New Roman" w:eastAsia="Times New Roman" w:hAnsi="Times New Roman"/>
          <w:snapToGrid w:val="0"/>
          <w:sz w:val="24"/>
          <w:szCs w:val="24"/>
        </w:rPr>
        <w:t xml:space="preserve"> всяка обособена/и позиция/</w:t>
      </w:r>
      <w:r w:rsidR="00CC4889" w:rsidRPr="00E53559">
        <w:rPr>
          <w:rFonts w:ascii="Times New Roman" w:eastAsia="Times New Roman" w:hAnsi="Times New Roman"/>
          <w:snapToGrid w:val="0"/>
          <w:sz w:val="24"/>
          <w:szCs w:val="24"/>
        </w:rPr>
        <w:t>и, за коя</w:t>
      </w:r>
      <w:r w:rsidR="003F0CA5">
        <w:rPr>
          <w:rFonts w:ascii="Times New Roman" w:eastAsia="Times New Roman" w:hAnsi="Times New Roman"/>
          <w:snapToGrid w:val="0"/>
          <w:sz w:val="24"/>
          <w:szCs w:val="24"/>
        </w:rPr>
        <w:t>то/</w:t>
      </w:r>
      <w:r w:rsidR="00CC4889" w:rsidRPr="00E53559">
        <w:rPr>
          <w:rFonts w:ascii="Times New Roman" w:eastAsia="Times New Roman" w:hAnsi="Times New Roman"/>
          <w:snapToGrid w:val="0"/>
          <w:sz w:val="24"/>
          <w:szCs w:val="24"/>
        </w:rPr>
        <w:t>които участникът подава документи</w:t>
      </w:r>
      <w:r w:rsidR="00F47E76" w:rsidRPr="00E53559">
        <w:rPr>
          <w:rFonts w:ascii="Times New Roman" w:eastAsia="Times New Roman" w:hAnsi="Times New Roman"/>
          <w:snapToGrid w:val="0"/>
          <w:sz w:val="24"/>
          <w:szCs w:val="24"/>
        </w:rPr>
        <w:t>,</w:t>
      </w:r>
      <w:r w:rsidR="00CC4889" w:rsidRPr="00E53559">
        <w:rPr>
          <w:rFonts w:ascii="Times New Roman" w:eastAsia="Times New Roman" w:hAnsi="Times New Roman"/>
          <w:snapToGrid w:val="0"/>
          <w:sz w:val="24"/>
          <w:szCs w:val="24"/>
        </w:rPr>
        <w:t xml:space="preserve"> се представя отделно ценово предложение </w:t>
      </w:r>
      <w:r w:rsidR="00F47E76" w:rsidRPr="00E53559">
        <w:rPr>
          <w:rFonts w:ascii="Times New Roman" w:eastAsia="Times New Roman" w:hAnsi="Times New Roman"/>
          <w:snapToGrid w:val="0"/>
          <w:sz w:val="24"/>
          <w:szCs w:val="24"/>
        </w:rPr>
        <w:t>(</w:t>
      </w:r>
      <w:r w:rsidR="00CC4889" w:rsidRPr="00E53559">
        <w:rPr>
          <w:rFonts w:ascii="Times New Roman" w:eastAsia="Times New Roman" w:hAnsi="Times New Roman"/>
          <w:snapToGrid w:val="0"/>
          <w:sz w:val="24"/>
          <w:szCs w:val="24"/>
        </w:rPr>
        <w:t xml:space="preserve">независимо че участникът може да подава документи и по </w:t>
      </w:r>
      <w:r w:rsidR="001F036E">
        <w:rPr>
          <w:rFonts w:ascii="Times New Roman" w:eastAsia="Times New Roman" w:hAnsi="Times New Roman"/>
          <w:snapToGrid w:val="0"/>
          <w:sz w:val="24"/>
          <w:szCs w:val="24"/>
        </w:rPr>
        <w:t>двете</w:t>
      </w:r>
      <w:r w:rsidR="00CC4889" w:rsidRPr="00E53559">
        <w:rPr>
          <w:rFonts w:ascii="Times New Roman" w:eastAsia="Times New Roman" w:hAnsi="Times New Roman"/>
          <w:snapToGrid w:val="0"/>
          <w:sz w:val="24"/>
          <w:szCs w:val="24"/>
        </w:rPr>
        <w:t xml:space="preserve"> обособени позиции</w:t>
      </w:r>
      <w:r w:rsidR="00F47E76" w:rsidRPr="00E53559">
        <w:rPr>
          <w:rFonts w:ascii="Times New Roman" w:eastAsia="Times New Roman" w:hAnsi="Times New Roman"/>
          <w:snapToGrid w:val="0"/>
          <w:sz w:val="24"/>
          <w:szCs w:val="24"/>
        </w:rPr>
        <w:t>)</w:t>
      </w:r>
      <w:r>
        <w:rPr>
          <w:rFonts w:ascii="Times New Roman" w:eastAsia="Times New Roman" w:hAnsi="Times New Roman"/>
          <w:snapToGrid w:val="0"/>
          <w:sz w:val="24"/>
          <w:szCs w:val="24"/>
        </w:rPr>
        <w:t>.</w:t>
      </w:r>
      <w:r w:rsidR="00F47E76" w:rsidRPr="00E53559">
        <w:rPr>
          <w:rFonts w:ascii="Times New Roman" w:eastAsia="Times New Roman" w:hAnsi="Times New Roman"/>
          <w:snapToGrid w:val="0"/>
          <w:sz w:val="24"/>
          <w:szCs w:val="24"/>
        </w:rPr>
        <w:t xml:space="preserve"> </w:t>
      </w:r>
    </w:p>
    <w:p w14:paraId="0D29C3AF" w14:textId="77777777" w:rsidR="00BA78C8" w:rsidRPr="00E53559" w:rsidRDefault="00BA78C8" w:rsidP="00FE41E3">
      <w:pPr>
        <w:spacing w:after="0" w:line="360" w:lineRule="auto"/>
        <w:ind w:firstLine="709"/>
        <w:jc w:val="both"/>
        <w:rPr>
          <w:rFonts w:ascii="Times New Roman" w:eastAsia="Times New Roman" w:hAnsi="Times New Roman"/>
          <w:snapToGrid w:val="0"/>
          <w:sz w:val="24"/>
          <w:szCs w:val="24"/>
        </w:rPr>
      </w:pPr>
    </w:p>
    <w:p w14:paraId="1644BE35" w14:textId="77777777" w:rsidR="00343743" w:rsidRPr="00E53559" w:rsidRDefault="00343743"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b/>
          <w:sz w:val="24"/>
          <w:szCs w:val="24"/>
          <w:lang w:eastAsia="bg-BG"/>
        </w:rPr>
        <w:t xml:space="preserve">Всички </w:t>
      </w:r>
      <w:r w:rsidR="002F2B1C" w:rsidRPr="00E53559">
        <w:rPr>
          <w:rFonts w:ascii="Times New Roman" w:eastAsia="Times New Roman" w:hAnsi="Times New Roman"/>
          <w:b/>
          <w:sz w:val="24"/>
          <w:szCs w:val="24"/>
          <w:lang w:eastAsia="bg-BG"/>
        </w:rPr>
        <w:t>образци</w:t>
      </w:r>
      <w:r w:rsidRPr="00E53559">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E53559">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E53559">
        <w:rPr>
          <w:rFonts w:ascii="Times New Roman" w:eastAsia="Times New Roman" w:hAnsi="Times New Roman"/>
          <w:b/>
          <w:sz w:val="24"/>
          <w:szCs w:val="24"/>
          <w:lang w:eastAsia="bg-BG"/>
        </w:rPr>
        <w:t xml:space="preserve">точно </w:t>
      </w:r>
      <w:r w:rsidRPr="00E53559">
        <w:rPr>
          <w:rFonts w:ascii="Times New Roman" w:eastAsia="Times New Roman" w:hAnsi="Times New Roman"/>
          <w:b/>
          <w:sz w:val="24"/>
          <w:szCs w:val="24"/>
          <w:lang w:eastAsia="bg-BG"/>
        </w:rPr>
        <w:t>към тях</w:t>
      </w:r>
      <w:r w:rsidRPr="00E53559">
        <w:rPr>
          <w:rFonts w:ascii="Times New Roman" w:eastAsia="Times New Roman" w:hAnsi="Times New Roman"/>
          <w:sz w:val="24"/>
          <w:szCs w:val="24"/>
          <w:lang w:eastAsia="bg-BG"/>
        </w:rPr>
        <w:t xml:space="preserve"> при изготвяне на офертата си.</w:t>
      </w:r>
    </w:p>
    <w:p w14:paraId="6641C27B" w14:textId="77777777" w:rsidR="00343743" w:rsidRPr="00E53559" w:rsidRDefault="00343743"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z w:val="24"/>
          <w:szCs w:val="24"/>
          <w:lang w:eastAsia="bg-BG"/>
        </w:rPr>
        <w:t>Документите в офертата се подписват на всеки лист от</w:t>
      </w:r>
      <w:r w:rsidRPr="00E53559">
        <w:rPr>
          <w:rFonts w:ascii="Times New Roman" w:eastAsia="Times New Roman" w:hAnsi="Times New Roman"/>
          <w:b/>
          <w:snapToGrid w:val="0"/>
          <w:sz w:val="24"/>
          <w:szCs w:val="24"/>
        </w:rPr>
        <w:t xml:space="preserve"> лица с представителни и управителни функции</w:t>
      </w:r>
      <w:r w:rsidRPr="00E53559">
        <w:rPr>
          <w:rFonts w:ascii="Times New Roman" w:eastAsia="Times New Roman" w:hAnsi="Times New Roman"/>
          <w:snapToGrid w:val="0"/>
          <w:sz w:val="24"/>
          <w:szCs w:val="24"/>
        </w:rPr>
        <w:t>,</w:t>
      </w:r>
      <w:r w:rsidRPr="00E53559">
        <w:rPr>
          <w:rFonts w:ascii="Times New Roman" w:eastAsia="Times New Roman" w:hAnsi="Times New Roman"/>
          <w:b/>
          <w:snapToGrid w:val="0"/>
          <w:sz w:val="24"/>
          <w:szCs w:val="24"/>
        </w:rPr>
        <w:t xml:space="preserve"> </w:t>
      </w:r>
      <w:r w:rsidRPr="00E53559">
        <w:rPr>
          <w:rFonts w:ascii="Times New Roman" w:eastAsia="Times New Roman" w:hAnsi="Times New Roman"/>
          <w:snapToGrid w:val="0"/>
          <w:sz w:val="24"/>
          <w:szCs w:val="24"/>
        </w:rPr>
        <w:t xml:space="preserve">посочени в Търговския регистър или </w:t>
      </w:r>
      <w:r w:rsidRPr="00E53559">
        <w:rPr>
          <w:rFonts w:ascii="Times New Roman" w:eastAsia="Times New Roman" w:hAnsi="Times New Roman"/>
          <w:b/>
          <w:snapToGrid w:val="0"/>
          <w:sz w:val="24"/>
          <w:szCs w:val="24"/>
        </w:rPr>
        <w:t>упълномощени за това лица</w:t>
      </w:r>
      <w:r w:rsidRPr="00E53559">
        <w:rPr>
          <w:rFonts w:ascii="Times New Roman" w:eastAsia="Times New Roman" w:hAnsi="Times New Roman"/>
          <w:snapToGrid w:val="0"/>
          <w:sz w:val="24"/>
          <w:szCs w:val="24"/>
        </w:rPr>
        <w:t>. В този случай се изисква да се представи съответното пълномощно.</w:t>
      </w:r>
    </w:p>
    <w:p w14:paraId="03CED09D" w14:textId="77777777" w:rsidR="00343743" w:rsidRDefault="00343743"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19BA6356" w14:textId="77777777" w:rsidR="00512717" w:rsidRPr="00E53559" w:rsidRDefault="00512717" w:rsidP="00FE41E3">
      <w:pPr>
        <w:spacing w:after="0" w:line="360" w:lineRule="auto"/>
        <w:ind w:firstLine="709"/>
        <w:jc w:val="both"/>
        <w:rPr>
          <w:rFonts w:ascii="Times New Roman" w:eastAsia="Times New Roman" w:hAnsi="Times New Roman"/>
          <w:snapToGrid w:val="0"/>
          <w:sz w:val="24"/>
          <w:szCs w:val="24"/>
        </w:rPr>
      </w:pPr>
    </w:p>
    <w:p w14:paraId="3025C80A" w14:textId="3D91BBBC" w:rsidR="002A1ACD" w:rsidRPr="00E53559" w:rsidRDefault="004D7262" w:rsidP="004D7262">
      <w:pPr>
        <w:pStyle w:val="Heading1"/>
        <w:spacing w:before="0" w:line="360" w:lineRule="auto"/>
        <w:rPr>
          <w:rFonts w:ascii="Times New Roman" w:eastAsia="Times New Roman" w:hAnsi="Times New Roman" w:cs="Times New Roman"/>
          <w:snapToGrid w:val="0"/>
          <w:color w:val="auto"/>
          <w:sz w:val="24"/>
          <w:szCs w:val="24"/>
        </w:rPr>
      </w:pPr>
      <w:r>
        <w:rPr>
          <w:rFonts w:ascii="Times New Roman" w:eastAsia="Times New Roman" w:hAnsi="Times New Roman" w:cs="Times New Roman"/>
          <w:snapToGrid w:val="0"/>
          <w:color w:val="auto"/>
          <w:sz w:val="24"/>
          <w:szCs w:val="24"/>
        </w:rPr>
        <w:tab/>
      </w:r>
      <w:bookmarkStart w:id="27" w:name="_Toc524344681"/>
      <w:r w:rsidR="002A1ACD" w:rsidRPr="00E53559">
        <w:rPr>
          <w:rFonts w:ascii="Times New Roman" w:eastAsia="Times New Roman" w:hAnsi="Times New Roman" w:cs="Times New Roman"/>
          <w:snapToGrid w:val="0"/>
          <w:color w:val="auto"/>
          <w:sz w:val="24"/>
          <w:szCs w:val="24"/>
        </w:rPr>
        <w:t>V</w:t>
      </w:r>
      <w:r w:rsidR="008C11E5" w:rsidRPr="00E53559">
        <w:rPr>
          <w:rFonts w:ascii="Times New Roman" w:eastAsia="Times New Roman" w:hAnsi="Times New Roman" w:cs="Times New Roman"/>
          <w:snapToGrid w:val="0"/>
          <w:color w:val="auto"/>
          <w:sz w:val="24"/>
          <w:szCs w:val="24"/>
        </w:rPr>
        <w:t>I</w:t>
      </w:r>
      <w:r w:rsidR="002A1ACD" w:rsidRPr="00E53559">
        <w:rPr>
          <w:rFonts w:ascii="Times New Roman" w:eastAsia="Times New Roman" w:hAnsi="Times New Roman" w:cs="Times New Roman"/>
          <w:snapToGrid w:val="0"/>
          <w:color w:val="auto"/>
          <w:sz w:val="24"/>
          <w:szCs w:val="24"/>
        </w:rPr>
        <w:t>. РАЗГЛЕЖДАНЕ, ОЦЕНКА И КЛАСИРАНЕ НА ОФЕРТИТЕ</w:t>
      </w:r>
      <w:bookmarkEnd w:id="27"/>
    </w:p>
    <w:p w14:paraId="5CB7C913" w14:textId="77777777" w:rsidR="009A1243" w:rsidRPr="00AC2365" w:rsidRDefault="009A1243" w:rsidP="009A1243">
      <w:pPr>
        <w:pStyle w:val="Heading2"/>
        <w:spacing w:before="0" w:line="360" w:lineRule="auto"/>
        <w:ind w:firstLine="709"/>
        <w:jc w:val="both"/>
        <w:rPr>
          <w:rFonts w:ascii="Times New Roman" w:eastAsia="Times New Roman" w:hAnsi="Times New Roman" w:cs="Times New Roman"/>
          <w:snapToGrid w:val="0"/>
          <w:color w:val="auto"/>
          <w:sz w:val="24"/>
          <w:szCs w:val="24"/>
        </w:rPr>
      </w:pPr>
      <w:bookmarkStart w:id="28" w:name="_Toc466382399"/>
      <w:bookmarkStart w:id="29" w:name="_Toc524344682"/>
      <w:r w:rsidRPr="00AC2365">
        <w:rPr>
          <w:rFonts w:ascii="Times New Roman" w:eastAsia="Times New Roman" w:hAnsi="Times New Roman" w:cs="Times New Roman"/>
          <w:snapToGrid w:val="0"/>
          <w:color w:val="auto"/>
          <w:sz w:val="24"/>
          <w:szCs w:val="24"/>
        </w:rPr>
        <w:t>А. Отваряне на офертите.</w:t>
      </w:r>
      <w:bookmarkEnd w:id="28"/>
      <w:bookmarkEnd w:id="29"/>
    </w:p>
    <w:p w14:paraId="11A9CD06" w14:textId="77777777" w:rsidR="009A1243" w:rsidRPr="00AC2365" w:rsidRDefault="009A1243" w:rsidP="009A1243">
      <w:pPr>
        <w:tabs>
          <w:tab w:val="left" w:pos="0"/>
          <w:tab w:val="left" w:pos="8789"/>
          <w:tab w:val="left" w:pos="9356"/>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 xml:space="preserve">Комисията, назначена със заповед на Главния секретар на БНБ в съответствие със ЗОП и ППЗОП, разглежда офертите на участниците </w:t>
      </w:r>
      <w:r w:rsidRPr="00AC2365">
        <w:rPr>
          <w:rFonts w:ascii="Times New Roman" w:eastAsia="Times New Roman" w:hAnsi="Times New Roman"/>
          <w:b/>
          <w:snapToGrid w:val="0"/>
          <w:sz w:val="24"/>
          <w:szCs w:val="24"/>
        </w:rPr>
        <w:t>в часа и датата, посочена в Обявлението за поръчката, в сградата на БНБ</w:t>
      </w:r>
      <w:r w:rsidRPr="00AC2365">
        <w:rPr>
          <w:rFonts w:ascii="Times New Roman" w:eastAsia="Times New Roman" w:hAnsi="Times New Roman"/>
          <w:snapToGrid w:val="0"/>
          <w:sz w:val="24"/>
          <w:szCs w:val="24"/>
        </w:rPr>
        <w:t xml:space="preserve">,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w:t>
      </w:r>
      <w:r w:rsidRPr="00AC2365">
        <w:rPr>
          <w:rFonts w:ascii="Times New Roman" w:eastAsia="Times New Roman" w:hAnsi="Times New Roman"/>
          <w:snapToGrid w:val="0"/>
          <w:sz w:val="24"/>
          <w:szCs w:val="24"/>
        </w:rPr>
        <w:lastRenderedPageBreak/>
        <w:t>обществената поръчка в профила на купувача, най-малко 48 часа преди новоопределения час.</w:t>
      </w:r>
    </w:p>
    <w:p w14:paraId="3A2B20F8" w14:textId="77777777" w:rsidR="009A1243" w:rsidRPr="00AC2365" w:rsidRDefault="009A1243" w:rsidP="009A1243">
      <w:pPr>
        <w:tabs>
          <w:tab w:val="left" w:pos="-486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Комисията започва работа след получаване на представените оферти и протокола по чл. 48, ал. 6 от ППЗОП. Получените оферти се отварят на публично заседания</w:t>
      </w:r>
      <w:r w:rsidRPr="00AC2365">
        <w:rPr>
          <w:rFonts w:ascii="Times New Roman" w:eastAsia="Times New Roman" w:hAnsi="Times New Roman"/>
          <w:sz w:val="24"/>
          <w:szCs w:val="24"/>
        </w:rPr>
        <w:t xml:space="preserve">,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r w:rsidRPr="00AC2365">
        <w:rPr>
          <w:rFonts w:ascii="Times New Roman" w:eastAsia="Times New Roman" w:hAnsi="Times New Roman"/>
          <w:sz w:val="24"/>
          <w:szCs w:val="24"/>
          <w:lang w:eastAsia="bg-BG"/>
        </w:rPr>
        <w:t>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w:t>
      </w:r>
    </w:p>
    <w:p w14:paraId="239C9001" w14:textId="77777777" w:rsidR="009A1243" w:rsidRPr="00AC2365" w:rsidRDefault="009A1243" w:rsidP="009A1243">
      <w:pPr>
        <w:tabs>
          <w:tab w:val="left" w:pos="-4860"/>
        </w:tabs>
        <w:spacing w:after="0" w:line="360" w:lineRule="auto"/>
        <w:ind w:firstLine="709"/>
        <w:jc w:val="both"/>
        <w:rPr>
          <w:rFonts w:ascii="Times New Roman" w:eastAsia="Times New Roman" w:hAnsi="Times New Roman"/>
          <w:sz w:val="24"/>
          <w:szCs w:val="24"/>
          <w:lang w:eastAsia="bg-BG"/>
        </w:rPr>
      </w:pPr>
    </w:p>
    <w:p w14:paraId="55FFAF9C" w14:textId="77777777" w:rsidR="009A1243" w:rsidRPr="00AC2365" w:rsidRDefault="009A1243" w:rsidP="009A1243">
      <w:pPr>
        <w:tabs>
          <w:tab w:val="left" w:pos="-4860"/>
        </w:tabs>
        <w:spacing w:after="0" w:line="360" w:lineRule="auto"/>
        <w:ind w:firstLine="709"/>
        <w:jc w:val="both"/>
        <w:rPr>
          <w:rFonts w:ascii="Times New Roman" w:eastAsia="Times New Roman" w:hAnsi="Times New Roman"/>
          <w:b/>
          <w:sz w:val="24"/>
          <w:szCs w:val="24"/>
          <w:lang w:eastAsia="bg-BG"/>
        </w:rPr>
      </w:pPr>
      <w:r w:rsidRPr="00AC2365">
        <w:rPr>
          <w:rFonts w:ascii="Times New Roman" w:eastAsia="Times New Roman" w:hAnsi="Times New Roman"/>
          <w:b/>
          <w:sz w:val="24"/>
          <w:szCs w:val="24"/>
          <w:lang w:eastAsia="bg-BG"/>
        </w:rPr>
        <w:t>Б. Действия на комисията.</w:t>
      </w:r>
    </w:p>
    <w:p w14:paraId="4D00D155" w14:textId="77777777" w:rsidR="009A1243" w:rsidRPr="00AC2365" w:rsidRDefault="009A1243" w:rsidP="009A1243">
      <w:pPr>
        <w:autoSpaceDE w:val="0"/>
        <w:autoSpaceDN w:val="0"/>
        <w:adjustRightInd w:val="0"/>
        <w:spacing w:after="0" w:line="360" w:lineRule="auto"/>
        <w:ind w:firstLine="709"/>
        <w:jc w:val="both"/>
        <w:rPr>
          <w:rFonts w:ascii="Times New Roman" w:eastAsia="Times New Roman" w:hAnsi="Times New Roman"/>
          <w:bCs/>
          <w:iCs/>
          <w:color w:val="000000"/>
          <w:sz w:val="24"/>
          <w:szCs w:val="24"/>
        </w:rPr>
      </w:pPr>
      <w:r w:rsidRPr="00AC2365">
        <w:rPr>
          <w:rFonts w:ascii="Times New Roman" w:eastAsia="Times New Roman" w:hAnsi="Times New Roman"/>
          <w:bCs/>
          <w:iCs/>
          <w:color w:val="000000"/>
          <w:sz w:val="24"/>
          <w:szCs w:val="24"/>
        </w:rPr>
        <w:t xml:space="preserve">На основание чл. 104, ал. 2 от ЗОП, комисията ще извърши оценка на техническите и ценовите предложения на участниците преди разглеждане на документите за съответствие с критериите за подбор. </w:t>
      </w:r>
    </w:p>
    <w:p w14:paraId="336B85AB" w14:textId="77777777" w:rsidR="009A1243" w:rsidRPr="00AC2365" w:rsidRDefault="009A1243" w:rsidP="009A1243">
      <w:pPr>
        <w:autoSpaceDE w:val="0"/>
        <w:autoSpaceDN w:val="0"/>
        <w:adjustRightInd w:val="0"/>
        <w:spacing w:after="0" w:line="360" w:lineRule="auto"/>
        <w:ind w:firstLine="709"/>
        <w:jc w:val="both"/>
        <w:rPr>
          <w:rFonts w:ascii="Times New Roman" w:eastAsia="Times New Roman" w:hAnsi="Times New Roman"/>
          <w:bCs/>
          <w:iCs/>
          <w:color w:val="000000"/>
          <w:sz w:val="24"/>
          <w:szCs w:val="24"/>
        </w:rPr>
      </w:pPr>
      <w:r w:rsidRPr="00AC2365">
        <w:rPr>
          <w:rFonts w:ascii="Times New Roman" w:eastAsia="Times New Roman" w:hAnsi="Times New Roman"/>
          <w:bCs/>
          <w:iCs/>
          <w:color w:val="000000"/>
          <w:sz w:val="24"/>
          <w:szCs w:val="24"/>
        </w:rPr>
        <w:t>В тази връзка, на основание чл. 61 от ППЗОП, действията на комисията се извършват в следната последователност:</w:t>
      </w:r>
    </w:p>
    <w:p w14:paraId="3EF3B827" w14:textId="77777777" w:rsidR="009A1243" w:rsidRPr="00AC2365" w:rsidRDefault="009A1243" w:rsidP="009A1243">
      <w:pPr>
        <w:tabs>
          <w:tab w:val="left" w:pos="-486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14:paraId="26EC9180" w14:textId="77777777" w:rsidR="009A1243" w:rsidRPr="00AC2365" w:rsidRDefault="009A1243" w:rsidP="009A1243">
      <w:pPr>
        <w:tabs>
          <w:tab w:val="left" w:pos="-486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5C96B377" w14:textId="77777777" w:rsidR="009A1243" w:rsidRPr="00AC2365" w:rsidRDefault="009A1243" w:rsidP="009A1243">
      <w:pPr>
        <w:tabs>
          <w:tab w:val="left" w:pos="-486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 включително извършва преглед за необичайно благоприятни оферти. Когато офертата на участник съдържа предложение, свързано с цена или разходи, което подлежи на оценяване, и е с повече от 20% (двадесет процента)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1C6FBF83" w14:textId="77777777" w:rsidR="009A1243" w:rsidRPr="00AC2365" w:rsidRDefault="009A1243" w:rsidP="009A1243">
      <w:pPr>
        <w:tabs>
          <w:tab w:val="left" w:pos="-486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Подробната писмена обосновка се представя от участника в 5-дневен (петдневен) срок от получаване на искането.</w:t>
      </w:r>
    </w:p>
    <w:p w14:paraId="0612D1EB" w14:textId="77777777" w:rsidR="009A1243" w:rsidRPr="00AC2365" w:rsidRDefault="009A1243" w:rsidP="009A1243">
      <w:pPr>
        <w:tabs>
          <w:tab w:val="left" w:pos="-486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 xml:space="preserve">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w:t>
      </w:r>
      <w:r w:rsidRPr="00AC2365">
        <w:rPr>
          <w:rFonts w:ascii="Times New Roman" w:eastAsia="Times New Roman" w:hAnsi="Times New Roman"/>
          <w:sz w:val="24"/>
          <w:szCs w:val="24"/>
          <w:lang w:eastAsia="bg-BG"/>
        </w:rPr>
        <w:lastRenderedPageBreak/>
        <w:t>доказателства не са достатъчни, за да обосноват предложената цена или разходи, както и в случаите по чл. 72, ал. 4 и ал. 5 от ЗОП.</w:t>
      </w:r>
    </w:p>
    <w:p w14:paraId="1B0BE93C" w14:textId="77777777" w:rsidR="009A1243" w:rsidRPr="00AC2365" w:rsidRDefault="009A1243" w:rsidP="009A1243">
      <w:pPr>
        <w:tabs>
          <w:tab w:val="left" w:pos="-486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14:paraId="32FF5380" w14:textId="77777777" w:rsidR="009A1243" w:rsidRPr="00AC2365" w:rsidRDefault="009A1243" w:rsidP="009A1243">
      <w:pPr>
        <w:tabs>
          <w:tab w:val="left" w:pos="-486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4. комисията разглежда документите, свързани с личното състояние и критериите за подбор, на участниците в низходящ ред спрямо получените оценки;</w:t>
      </w:r>
    </w:p>
    <w:p w14:paraId="083331E4" w14:textId="77777777" w:rsidR="009A1243" w:rsidRPr="00AC2365" w:rsidRDefault="009A1243" w:rsidP="009A1243">
      <w:pPr>
        <w:tabs>
          <w:tab w:val="left" w:pos="-486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w:t>
      </w:r>
    </w:p>
    <w:p w14:paraId="2F0DA9E2" w14:textId="77777777" w:rsidR="009A1243" w:rsidRPr="00AC2365" w:rsidRDefault="009A1243" w:rsidP="009A1243">
      <w:pPr>
        <w:tabs>
          <w:tab w:val="left" w:pos="-486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6. в срок до 5 работни дни от получаването на уведомлението участникът може да представи нов ЕЕДОП и/или други документи, които съдържат променена и/или допълнена информация;</w:t>
      </w:r>
    </w:p>
    <w:p w14:paraId="3A3B0377" w14:textId="77777777" w:rsidR="009A1243" w:rsidRPr="00AC2365" w:rsidRDefault="009A1243" w:rsidP="009A1243">
      <w:pPr>
        <w:tabs>
          <w:tab w:val="left" w:pos="-486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0500C733" w14:textId="77777777" w:rsidR="009A1243" w:rsidRPr="00AC2365" w:rsidRDefault="009A1243" w:rsidP="009A1243">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C2365">
        <w:rPr>
          <w:rFonts w:ascii="Times New Roman" w:eastAsia="Times New Roman" w:hAnsi="Times New Roman"/>
          <w:bCs/>
          <w:iCs/>
          <w:color w:val="000000"/>
          <w:sz w:val="24"/>
          <w:szCs w:val="24"/>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09E69046" w14:textId="77777777" w:rsidR="009A1243" w:rsidRDefault="009A1243" w:rsidP="009A1243">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C2365">
        <w:rPr>
          <w:rFonts w:ascii="Times New Roman" w:eastAsia="Times New Roman" w:hAnsi="Times New Roman"/>
          <w:bCs/>
          <w:iCs/>
          <w:color w:val="000000"/>
          <w:sz w:val="24"/>
          <w:szCs w:val="24"/>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6D398F5D" w14:textId="77777777" w:rsidR="009A1243" w:rsidRPr="00AC2365" w:rsidRDefault="009A1243" w:rsidP="009A1243">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p>
    <w:p w14:paraId="04CEE934" w14:textId="10A9A139" w:rsidR="002A1ACD" w:rsidRPr="00E53559" w:rsidRDefault="00A11FDF" w:rsidP="00A11FDF">
      <w:pPr>
        <w:pStyle w:val="Heading1"/>
        <w:spacing w:before="0" w:line="360" w:lineRule="auto"/>
        <w:rPr>
          <w:rFonts w:ascii="Times New Roman" w:eastAsia="Times New Roman" w:hAnsi="Times New Roman" w:cs="Times New Roman"/>
          <w:snapToGrid w:val="0"/>
          <w:color w:val="auto"/>
          <w:sz w:val="24"/>
          <w:szCs w:val="24"/>
        </w:rPr>
      </w:pPr>
      <w:r>
        <w:rPr>
          <w:rFonts w:ascii="Times New Roman" w:eastAsia="Times New Roman" w:hAnsi="Times New Roman" w:cs="Times New Roman"/>
          <w:snapToGrid w:val="0"/>
          <w:color w:val="auto"/>
          <w:sz w:val="24"/>
          <w:szCs w:val="24"/>
        </w:rPr>
        <w:tab/>
      </w:r>
      <w:bookmarkStart w:id="30" w:name="_Toc524344683"/>
      <w:r w:rsidR="002A1ACD" w:rsidRPr="00E53559">
        <w:rPr>
          <w:rFonts w:ascii="Times New Roman" w:eastAsia="Times New Roman" w:hAnsi="Times New Roman" w:cs="Times New Roman"/>
          <w:snapToGrid w:val="0"/>
          <w:color w:val="auto"/>
          <w:sz w:val="24"/>
          <w:szCs w:val="24"/>
        </w:rPr>
        <w:t>V</w:t>
      </w:r>
      <w:r w:rsidR="008C11E5" w:rsidRPr="00E53559">
        <w:rPr>
          <w:rFonts w:ascii="Times New Roman" w:eastAsia="Times New Roman" w:hAnsi="Times New Roman" w:cs="Times New Roman"/>
          <w:snapToGrid w:val="0"/>
          <w:color w:val="auto"/>
          <w:sz w:val="24"/>
          <w:szCs w:val="24"/>
        </w:rPr>
        <w:t>II</w:t>
      </w:r>
      <w:r w:rsidR="002A1ACD" w:rsidRPr="00E53559">
        <w:rPr>
          <w:rFonts w:ascii="Times New Roman" w:eastAsia="Times New Roman" w:hAnsi="Times New Roman" w:cs="Times New Roman"/>
          <w:snapToGrid w:val="0"/>
          <w:color w:val="auto"/>
          <w:sz w:val="24"/>
          <w:szCs w:val="24"/>
        </w:rPr>
        <w:t xml:space="preserve">. </w:t>
      </w:r>
      <w:r w:rsidR="00931318" w:rsidRPr="00E53559">
        <w:rPr>
          <w:rFonts w:ascii="Times New Roman" w:eastAsia="Times New Roman" w:hAnsi="Times New Roman" w:cs="Times New Roman"/>
          <w:snapToGrid w:val="0"/>
          <w:color w:val="auto"/>
          <w:sz w:val="24"/>
          <w:szCs w:val="24"/>
        </w:rPr>
        <w:t>ОПРЕДЕЛЯНЕ НА ИЗПЪЛНИТЕЛ</w:t>
      </w:r>
      <w:bookmarkEnd w:id="30"/>
    </w:p>
    <w:p w14:paraId="10D534FA" w14:textId="642AD99B" w:rsidR="00931318" w:rsidRPr="00E53559" w:rsidRDefault="00C7416E" w:rsidP="00FE41E3">
      <w:pPr>
        <w:tabs>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1.</w:t>
      </w:r>
      <w:r w:rsidR="002934D8">
        <w:rPr>
          <w:rFonts w:ascii="Times New Roman" w:eastAsia="Times New Roman" w:hAnsi="Times New Roman"/>
          <w:sz w:val="24"/>
          <w:szCs w:val="24"/>
          <w:lang w:eastAsia="bg-BG"/>
        </w:rPr>
        <w:t xml:space="preserve"> </w:t>
      </w:r>
      <w:r w:rsidR="00931318" w:rsidRPr="00E53559">
        <w:rPr>
          <w:rFonts w:ascii="Times New Roman" w:eastAsia="Times New Roman" w:hAnsi="Times New Roman"/>
          <w:sz w:val="24"/>
          <w:szCs w:val="24"/>
          <w:lang w:eastAsia="bg-BG"/>
        </w:rPr>
        <w:t xml:space="preserve">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w:t>
      </w:r>
      <w:r w:rsidR="002934D8">
        <w:rPr>
          <w:rFonts w:ascii="Times New Roman" w:eastAsia="Times New Roman" w:hAnsi="Times New Roman"/>
          <w:sz w:val="24"/>
          <w:szCs w:val="24"/>
          <w:lang w:eastAsia="bg-BG"/>
        </w:rPr>
        <w:t xml:space="preserve">              </w:t>
      </w:r>
      <w:r w:rsidR="00931318" w:rsidRPr="00E53559">
        <w:rPr>
          <w:rFonts w:ascii="Times New Roman" w:eastAsia="Times New Roman" w:hAnsi="Times New Roman"/>
          <w:sz w:val="24"/>
          <w:szCs w:val="24"/>
          <w:lang w:eastAsia="bg-BG"/>
        </w:rPr>
        <w:t>чл. 106, ал. 3 от ЗОП. Възложителят дава указания на комисията в съотве</w:t>
      </w:r>
      <w:r w:rsidR="005357C2" w:rsidRPr="00E53559">
        <w:rPr>
          <w:rFonts w:ascii="Times New Roman" w:eastAsia="Times New Roman" w:hAnsi="Times New Roman"/>
          <w:sz w:val="24"/>
          <w:szCs w:val="24"/>
          <w:lang w:eastAsia="bg-BG"/>
        </w:rPr>
        <w:t>т</w:t>
      </w:r>
      <w:r w:rsidR="00931318" w:rsidRPr="00E53559">
        <w:rPr>
          <w:rFonts w:ascii="Times New Roman" w:eastAsia="Times New Roman" w:hAnsi="Times New Roman"/>
          <w:sz w:val="24"/>
          <w:szCs w:val="24"/>
          <w:lang w:eastAsia="bg-BG"/>
        </w:rPr>
        <w:t>ствие с чл. 106, ал. 4 от ЗОП. В тези случаи комисията представя на възложителя нов доклад, който съдържа резултатите от преразглеждането на действията й.</w:t>
      </w:r>
    </w:p>
    <w:p w14:paraId="5E5E206D" w14:textId="01574BCF" w:rsidR="00931318" w:rsidRPr="00E53559" w:rsidRDefault="00931318" w:rsidP="00FE41E3">
      <w:pPr>
        <w:tabs>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2. В 10-дневен срок от утвърждаване на доклада възложителят издава решение за определяне на изпълнител</w:t>
      </w:r>
      <w:r w:rsidR="00F745D2" w:rsidRPr="00E53559">
        <w:rPr>
          <w:rFonts w:ascii="Times New Roman" w:eastAsia="Times New Roman" w:hAnsi="Times New Roman"/>
          <w:sz w:val="24"/>
          <w:szCs w:val="24"/>
          <w:lang w:eastAsia="bg-BG"/>
        </w:rPr>
        <w:t xml:space="preserve"> за всяка от обособените позиции</w:t>
      </w:r>
      <w:r w:rsidRPr="00E53559">
        <w:rPr>
          <w:rFonts w:ascii="Times New Roman" w:eastAsia="Times New Roman" w:hAnsi="Times New Roman"/>
          <w:sz w:val="24"/>
          <w:szCs w:val="24"/>
          <w:lang w:eastAsia="bg-BG"/>
        </w:rPr>
        <w:t xml:space="preserve"> или за прекратяване на </w:t>
      </w:r>
      <w:r w:rsidR="00F745D2" w:rsidRPr="00E53559">
        <w:rPr>
          <w:rFonts w:ascii="Times New Roman" w:eastAsia="Times New Roman" w:hAnsi="Times New Roman"/>
          <w:sz w:val="24"/>
          <w:szCs w:val="24"/>
          <w:lang w:eastAsia="bg-BG"/>
        </w:rPr>
        <w:t xml:space="preserve">цялата </w:t>
      </w:r>
      <w:r w:rsidRPr="00E53559">
        <w:rPr>
          <w:rFonts w:ascii="Times New Roman" w:eastAsia="Times New Roman" w:hAnsi="Times New Roman"/>
          <w:sz w:val="24"/>
          <w:szCs w:val="24"/>
          <w:lang w:eastAsia="bg-BG"/>
        </w:rPr>
        <w:t>процедурата</w:t>
      </w:r>
      <w:r w:rsidR="00F745D2" w:rsidRPr="00E53559">
        <w:rPr>
          <w:rFonts w:ascii="Times New Roman" w:eastAsia="Times New Roman" w:hAnsi="Times New Roman"/>
          <w:sz w:val="24"/>
          <w:szCs w:val="24"/>
          <w:lang w:eastAsia="bg-BG"/>
        </w:rPr>
        <w:t xml:space="preserve"> или за прекратяване на процедурата само по отношение на една от обособените позиции. </w:t>
      </w:r>
    </w:p>
    <w:p w14:paraId="437FFC16" w14:textId="502F664F" w:rsidR="00165171" w:rsidRDefault="00AB69A1" w:rsidP="00FE41E3">
      <w:pPr>
        <w:tabs>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3. Връчването на решението на Възложителя се извършва по реда на чл. 43 от ЗОП.</w:t>
      </w:r>
    </w:p>
    <w:p w14:paraId="15D8F468" w14:textId="77777777" w:rsidR="00512717" w:rsidRPr="00E53559" w:rsidRDefault="00512717" w:rsidP="00FE41E3">
      <w:pPr>
        <w:tabs>
          <w:tab w:val="left" w:pos="1134"/>
        </w:tabs>
        <w:spacing w:after="0" w:line="360" w:lineRule="auto"/>
        <w:ind w:firstLine="709"/>
        <w:jc w:val="both"/>
        <w:rPr>
          <w:rFonts w:ascii="Times New Roman" w:eastAsia="Times New Roman" w:hAnsi="Times New Roman"/>
          <w:sz w:val="24"/>
          <w:szCs w:val="24"/>
          <w:lang w:eastAsia="bg-BG"/>
        </w:rPr>
      </w:pPr>
    </w:p>
    <w:p w14:paraId="1FF6B428" w14:textId="1ADBFFDA" w:rsidR="00165171" w:rsidRPr="00E53559" w:rsidRDefault="004D7262" w:rsidP="004D7262">
      <w:pPr>
        <w:pStyle w:val="Heading1"/>
        <w:spacing w:before="0" w:line="360" w:lineRule="auto"/>
        <w:rPr>
          <w:rFonts w:ascii="Times New Roman" w:eastAsia="Times New Roman" w:hAnsi="Times New Roman" w:cs="Times New Roman"/>
          <w:snapToGrid w:val="0"/>
          <w:color w:val="auto"/>
          <w:sz w:val="24"/>
          <w:szCs w:val="24"/>
        </w:rPr>
      </w:pPr>
      <w:r>
        <w:rPr>
          <w:rFonts w:ascii="Times New Roman" w:eastAsia="Times New Roman" w:hAnsi="Times New Roman" w:cs="Times New Roman"/>
          <w:snapToGrid w:val="0"/>
          <w:color w:val="auto"/>
          <w:sz w:val="24"/>
          <w:szCs w:val="24"/>
        </w:rPr>
        <w:lastRenderedPageBreak/>
        <w:tab/>
      </w:r>
      <w:bookmarkStart w:id="31" w:name="_Toc524344684"/>
      <w:r w:rsidR="00165171" w:rsidRPr="00E53559">
        <w:rPr>
          <w:rFonts w:ascii="Times New Roman" w:eastAsia="Times New Roman" w:hAnsi="Times New Roman" w:cs="Times New Roman"/>
          <w:snapToGrid w:val="0"/>
          <w:color w:val="auto"/>
          <w:sz w:val="24"/>
          <w:szCs w:val="24"/>
        </w:rPr>
        <w:t>VIII. ПРЕКРАТЯВАНЕ НА ПРОЦЕДУРАТА</w:t>
      </w:r>
      <w:bookmarkEnd w:id="31"/>
    </w:p>
    <w:p w14:paraId="566A260A" w14:textId="35ADD182" w:rsidR="00165171" w:rsidRPr="00E53559" w:rsidRDefault="00165171" w:rsidP="00FE41E3">
      <w:pPr>
        <w:numPr>
          <w:ilvl w:val="4"/>
          <w:numId w:val="3"/>
        </w:numPr>
        <w:tabs>
          <w:tab w:val="left" w:pos="810"/>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E53559">
        <w:rPr>
          <w:rFonts w:ascii="Times New Roman" w:eastAsia="Times New Roman" w:hAnsi="Times New Roman"/>
          <w:sz w:val="24"/>
          <w:szCs w:val="24"/>
          <w:lang w:eastAsia="bg-BG"/>
        </w:rPr>
        <w:t xml:space="preserve"> е налице някое от основанията, посочени в чл. 110, ал. 1 от ЗОП</w:t>
      </w:r>
      <w:r w:rsidR="00F745D2" w:rsidRPr="00E53559">
        <w:rPr>
          <w:rFonts w:ascii="Times New Roman" w:eastAsia="Times New Roman" w:hAnsi="Times New Roman"/>
          <w:sz w:val="24"/>
          <w:szCs w:val="24"/>
          <w:lang w:eastAsia="bg-BG"/>
        </w:rPr>
        <w:t xml:space="preserve"> за цялата поръчка или по отношение на съответната обособена позиция</w:t>
      </w:r>
      <w:r w:rsidR="00835910" w:rsidRPr="00E53559">
        <w:rPr>
          <w:rFonts w:ascii="Times New Roman" w:eastAsia="Times New Roman" w:hAnsi="Times New Roman"/>
          <w:sz w:val="24"/>
          <w:szCs w:val="24"/>
          <w:lang w:eastAsia="bg-BG"/>
        </w:rPr>
        <w:t xml:space="preserve">. </w:t>
      </w:r>
    </w:p>
    <w:p w14:paraId="414240B9" w14:textId="0EA17B6B" w:rsidR="00165171" w:rsidRPr="00E53559" w:rsidRDefault="00165171" w:rsidP="00FE41E3">
      <w:pPr>
        <w:numPr>
          <w:ilvl w:val="4"/>
          <w:numId w:val="3"/>
        </w:numPr>
        <w:tabs>
          <w:tab w:val="left" w:pos="815"/>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Възложителят може да прекрати процедур</w:t>
      </w:r>
      <w:r w:rsidR="00835910" w:rsidRPr="00E53559">
        <w:rPr>
          <w:rFonts w:ascii="Times New Roman" w:eastAsia="Times New Roman" w:hAnsi="Times New Roman"/>
          <w:sz w:val="24"/>
          <w:szCs w:val="24"/>
          <w:lang w:eastAsia="bg-BG"/>
        </w:rPr>
        <w:t>ата с мотивирано решение в случаите посочени в чл. 110, ал. 2</w:t>
      </w:r>
      <w:r w:rsidR="00F745D2" w:rsidRPr="00E53559">
        <w:rPr>
          <w:rFonts w:ascii="Times New Roman" w:eastAsia="Times New Roman" w:hAnsi="Times New Roman"/>
          <w:sz w:val="24"/>
          <w:szCs w:val="24"/>
          <w:lang w:eastAsia="bg-BG"/>
        </w:rPr>
        <w:t xml:space="preserve"> </w:t>
      </w:r>
      <w:r w:rsidR="002934D8">
        <w:rPr>
          <w:rFonts w:ascii="Times New Roman" w:eastAsia="Times New Roman" w:hAnsi="Times New Roman"/>
          <w:sz w:val="24"/>
          <w:szCs w:val="24"/>
          <w:lang w:eastAsia="bg-BG"/>
        </w:rPr>
        <w:t xml:space="preserve">от ЗОП </w:t>
      </w:r>
      <w:r w:rsidR="00F745D2" w:rsidRPr="00E53559">
        <w:rPr>
          <w:rFonts w:ascii="Times New Roman" w:eastAsia="Times New Roman" w:hAnsi="Times New Roman"/>
          <w:sz w:val="24"/>
          <w:szCs w:val="24"/>
          <w:lang w:eastAsia="bg-BG"/>
        </w:rPr>
        <w:t>за цялата поръчка или по отношение на съответната обособена позиция</w:t>
      </w:r>
      <w:r w:rsidR="00CA673B">
        <w:rPr>
          <w:rFonts w:ascii="Times New Roman" w:eastAsia="Times New Roman" w:hAnsi="Times New Roman"/>
          <w:sz w:val="24"/>
          <w:szCs w:val="24"/>
          <w:lang w:eastAsia="bg-BG"/>
        </w:rPr>
        <w:t>.</w:t>
      </w:r>
    </w:p>
    <w:p w14:paraId="25B9D30C" w14:textId="77777777" w:rsidR="005D5DDD" w:rsidRDefault="005D5DDD" w:rsidP="00FE41E3">
      <w:pPr>
        <w:numPr>
          <w:ilvl w:val="4"/>
          <w:numId w:val="3"/>
        </w:numPr>
        <w:tabs>
          <w:tab w:val="left" w:pos="815"/>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05E865C4" w14:textId="77777777" w:rsidR="00512717" w:rsidRPr="00E53559" w:rsidRDefault="00512717" w:rsidP="00FE41E3">
      <w:pPr>
        <w:tabs>
          <w:tab w:val="left" w:pos="815"/>
          <w:tab w:val="left" w:pos="1134"/>
        </w:tabs>
        <w:spacing w:after="0" w:line="360" w:lineRule="auto"/>
        <w:ind w:left="709"/>
        <w:jc w:val="both"/>
        <w:rPr>
          <w:rFonts w:ascii="Times New Roman" w:eastAsia="Times New Roman" w:hAnsi="Times New Roman"/>
          <w:sz w:val="24"/>
          <w:szCs w:val="24"/>
          <w:lang w:eastAsia="bg-BG"/>
        </w:rPr>
      </w:pPr>
    </w:p>
    <w:p w14:paraId="64E24507" w14:textId="04F31EE6" w:rsidR="001046FA" w:rsidRPr="00E53559" w:rsidRDefault="004D7262" w:rsidP="004D7262">
      <w:pPr>
        <w:pStyle w:val="Heading1"/>
        <w:spacing w:before="0" w:line="360" w:lineRule="auto"/>
        <w:rPr>
          <w:rFonts w:ascii="Times New Roman" w:eastAsia="Times New Roman" w:hAnsi="Times New Roman" w:cs="Times New Roman"/>
          <w:color w:val="auto"/>
          <w:sz w:val="24"/>
          <w:szCs w:val="24"/>
          <w:lang w:eastAsia="bg-BG"/>
        </w:rPr>
      </w:pPr>
      <w:r>
        <w:rPr>
          <w:rFonts w:ascii="Times New Roman" w:eastAsia="Times New Roman" w:hAnsi="Times New Roman" w:cs="Times New Roman"/>
          <w:color w:val="auto"/>
          <w:sz w:val="24"/>
          <w:szCs w:val="24"/>
          <w:lang w:eastAsia="bg-BG"/>
        </w:rPr>
        <w:tab/>
      </w:r>
      <w:bookmarkStart w:id="32" w:name="_Toc524344685"/>
      <w:r w:rsidR="00C254A5" w:rsidRPr="00E53559">
        <w:rPr>
          <w:rFonts w:ascii="Times New Roman" w:eastAsia="Times New Roman" w:hAnsi="Times New Roman" w:cs="Times New Roman"/>
          <w:color w:val="auto"/>
          <w:sz w:val="24"/>
          <w:szCs w:val="24"/>
          <w:lang w:eastAsia="bg-BG"/>
        </w:rPr>
        <w:t>I</w:t>
      </w:r>
      <w:r w:rsidR="00610CDD" w:rsidRPr="00E53559">
        <w:rPr>
          <w:rFonts w:ascii="Times New Roman" w:eastAsia="Times New Roman" w:hAnsi="Times New Roman" w:cs="Times New Roman"/>
          <w:color w:val="auto"/>
          <w:sz w:val="24"/>
          <w:szCs w:val="24"/>
          <w:lang w:eastAsia="bg-BG"/>
        </w:rPr>
        <w:t>X</w:t>
      </w:r>
      <w:r w:rsidR="001046FA" w:rsidRPr="00E53559">
        <w:rPr>
          <w:rFonts w:ascii="Times New Roman" w:eastAsia="Times New Roman" w:hAnsi="Times New Roman" w:cs="Times New Roman"/>
          <w:color w:val="auto"/>
          <w:sz w:val="24"/>
          <w:szCs w:val="24"/>
          <w:lang w:eastAsia="bg-BG"/>
        </w:rPr>
        <w:t>. ГАРАНЦИЯ ЗА ИЗПЪЛНЕНИЕ НА ДОГОВОРА</w:t>
      </w:r>
      <w:bookmarkEnd w:id="32"/>
    </w:p>
    <w:p w14:paraId="577F1D4B" w14:textId="19A8FB0B" w:rsidR="001046FA" w:rsidRPr="00E53559" w:rsidRDefault="00917A9F" w:rsidP="00FE41E3">
      <w:pPr>
        <w:tabs>
          <w:tab w:val="left" w:pos="815"/>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1</w:t>
      </w:r>
      <w:r w:rsidR="00834040" w:rsidRPr="00E53559">
        <w:rPr>
          <w:rFonts w:ascii="Times New Roman" w:eastAsia="Times New Roman" w:hAnsi="Times New Roman"/>
          <w:sz w:val="24"/>
          <w:szCs w:val="24"/>
          <w:lang w:eastAsia="bg-BG"/>
        </w:rPr>
        <w:t>.</w:t>
      </w:r>
      <w:r w:rsidRPr="00E53559">
        <w:rPr>
          <w:rFonts w:ascii="Times New Roman" w:eastAsia="Times New Roman" w:hAnsi="Times New Roman"/>
          <w:sz w:val="24"/>
          <w:szCs w:val="24"/>
          <w:lang w:eastAsia="bg-BG"/>
        </w:rPr>
        <w:t xml:space="preserve"> </w:t>
      </w:r>
      <w:r w:rsidR="001046FA" w:rsidRPr="00E53559">
        <w:rPr>
          <w:rFonts w:ascii="Times New Roman" w:eastAsia="Times New Roman" w:hAnsi="Times New Roman"/>
          <w:sz w:val="24"/>
          <w:szCs w:val="24"/>
          <w:lang w:eastAsia="bg-BG"/>
        </w:rPr>
        <w:t xml:space="preserve">Гаранцията за изпълнение на договора се представя от участника, определен за изпълнител на поръчката, при подписване на договора, в размер на </w:t>
      </w:r>
      <w:r w:rsidR="009C67B7">
        <w:rPr>
          <w:rFonts w:ascii="Times New Roman" w:eastAsia="Times New Roman" w:hAnsi="Times New Roman"/>
          <w:sz w:val="24"/>
          <w:szCs w:val="24"/>
          <w:lang w:eastAsia="bg-BG"/>
        </w:rPr>
        <w:t>5</w:t>
      </w:r>
      <w:r w:rsidR="00834040" w:rsidRPr="00E53559">
        <w:rPr>
          <w:rFonts w:ascii="Times New Roman" w:eastAsia="Times New Roman" w:hAnsi="Times New Roman"/>
          <w:sz w:val="24"/>
          <w:szCs w:val="24"/>
          <w:lang w:eastAsia="bg-BG"/>
        </w:rPr>
        <w:t xml:space="preserve"> % от сумата, посочена в чл. 2, ал. 4 </w:t>
      </w:r>
      <w:r w:rsidR="00117F3C">
        <w:rPr>
          <w:rFonts w:ascii="Times New Roman" w:eastAsia="Times New Roman" w:hAnsi="Times New Roman"/>
          <w:sz w:val="24"/>
          <w:szCs w:val="24"/>
          <w:lang w:eastAsia="bg-BG"/>
        </w:rPr>
        <w:t xml:space="preserve">от проекта на договор </w:t>
      </w:r>
      <w:r w:rsidR="00834040" w:rsidRPr="00E53559">
        <w:rPr>
          <w:rFonts w:ascii="Times New Roman" w:eastAsia="Times New Roman" w:hAnsi="Times New Roman"/>
          <w:sz w:val="24"/>
          <w:szCs w:val="24"/>
          <w:lang w:eastAsia="bg-BG"/>
        </w:rPr>
        <w:t>за съответната обособена позиция</w:t>
      </w:r>
      <w:r w:rsidR="00796330" w:rsidRPr="00E53559">
        <w:rPr>
          <w:rFonts w:ascii="Times New Roman" w:eastAsia="Times New Roman" w:hAnsi="Times New Roman"/>
          <w:sz w:val="24"/>
          <w:szCs w:val="24"/>
          <w:lang w:eastAsia="bg-BG"/>
        </w:rPr>
        <w:t xml:space="preserve">, за която/които участникът </w:t>
      </w:r>
      <w:r w:rsidRPr="00E53559">
        <w:rPr>
          <w:rFonts w:ascii="Times New Roman" w:eastAsia="Times New Roman" w:hAnsi="Times New Roman"/>
          <w:sz w:val="24"/>
          <w:szCs w:val="24"/>
          <w:lang w:eastAsia="bg-BG"/>
        </w:rPr>
        <w:t>е избран за изпълнител</w:t>
      </w:r>
      <w:r w:rsidR="00796330" w:rsidRPr="00E53559">
        <w:rPr>
          <w:rFonts w:ascii="Times New Roman" w:eastAsia="Times New Roman" w:hAnsi="Times New Roman"/>
          <w:sz w:val="24"/>
          <w:szCs w:val="24"/>
          <w:lang w:eastAsia="bg-BG"/>
        </w:rPr>
        <w:t>.</w:t>
      </w:r>
    </w:p>
    <w:p w14:paraId="4293BAD6" w14:textId="2C7F4A69" w:rsidR="001046FA" w:rsidRPr="00E53559" w:rsidRDefault="00FB63BE" w:rsidP="00FE41E3">
      <w:pPr>
        <w:tabs>
          <w:tab w:val="left" w:pos="815"/>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 xml:space="preserve">2. </w:t>
      </w:r>
      <w:r w:rsidR="001046FA" w:rsidRPr="00E53559">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w:t>
      </w:r>
      <w:r w:rsidR="00117F3C" w:rsidRPr="00117F3C">
        <w:rPr>
          <w:rFonts w:ascii="Times New Roman" w:hAnsi="Times New Roman"/>
          <w:i/>
          <w:sz w:val="24"/>
          <w:szCs w:val="24"/>
          <w:lang w:eastAsia="bg-BG"/>
        </w:rPr>
        <w:t xml:space="preserve"> </w:t>
      </w:r>
      <w:r w:rsidR="00117F3C">
        <w:rPr>
          <w:rFonts w:ascii="Times New Roman" w:hAnsi="Times New Roman"/>
          <w:i/>
          <w:sz w:val="24"/>
          <w:szCs w:val="24"/>
          <w:lang w:eastAsia="bg-BG"/>
        </w:rPr>
        <w:t>(</w:t>
      </w:r>
      <w:r w:rsidR="00117F3C" w:rsidRPr="00E53559">
        <w:rPr>
          <w:rFonts w:ascii="Times New Roman" w:hAnsi="Times New Roman"/>
          <w:i/>
          <w:sz w:val="24"/>
          <w:szCs w:val="24"/>
          <w:lang w:eastAsia="bg-BG"/>
        </w:rPr>
        <w:t>приложен образец към документацията</w:t>
      </w:r>
      <w:r w:rsidR="00117F3C">
        <w:rPr>
          <w:rFonts w:ascii="Times New Roman" w:hAnsi="Times New Roman"/>
          <w:i/>
          <w:sz w:val="24"/>
          <w:szCs w:val="24"/>
          <w:lang w:eastAsia="bg-BG"/>
        </w:rPr>
        <w:t>)</w:t>
      </w:r>
      <w:r w:rsidR="009268E7">
        <w:rPr>
          <w:rFonts w:ascii="Times New Roman" w:hAnsi="Times New Roman"/>
          <w:i/>
          <w:sz w:val="24"/>
          <w:szCs w:val="24"/>
          <w:lang w:eastAsia="bg-BG"/>
        </w:rPr>
        <w:t>.</w:t>
      </w:r>
    </w:p>
    <w:p w14:paraId="38736F7F" w14:textId="12678513" w:rsidR="0087289F" w:rsidRPr="00E53559" w:rsidRDefault="00FB63BE" w:rsidP="00FE41E3">
      <w:pPr>
        <w:tabs>
          <w:tab w:val="left" w:pos="815"/>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 xml:space="preserve">3. </w:t>
      </w:r>
      <w:r w:rsidR="0087289F" w:rsidRPr="00E53559">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w:t>
      </w:r>
      <w:r w:rsidR="00796330" w:rsidRPr="00E53559">
        <w:rPr>
          <w:rFonts w:ascii="Times New Roman" w:eastAsia="Times New Roman" w:hAnsi="Times New Roman"/>
          <w:sz w:val="24"/>
          <w:szCs w:val="24"/>
          <w:lang w:eastAsia="bg-BG"/>
        </w:rPr>
        <w:t xml:space="preserve">рична сума </w:t>
      </w:r>
      <w:r w:rsidR="0087289F" w:rsidRPr="00E53559">
        <w:rPr>
          <w:rFonts w:ascii="Times New Roman" w:eastAsia="Times New Roman" w:hAnsi="Times New Roman"/>
          <w:sz w:val="24"/>
          <w:szCs w:val="24"/>
          <w:lang w:eastAsia="bg-BG"/>
        </w:rPr>
        <w:t>или застраховка</w:t>
      </w:r>
      <w:r w:rsidR="00796330" w:rsidRPr="00E53559">
        <w:rPr>
          <w:rFonts w:ascii="Times New Roman" w:eastAsia="Times New Roman" w:hAnsi="Times New Roman"/>
          <w:sz w:val="24"/>
          <w:szCs w:val="24"/>
          <w:lang w:eastAsia="bg-BG"/>
        </w:rPr>
        <w:t>,</w:t>
      </w:r>
      <w:r w:rsidR="0087289F" w:rsidRPr="00E53559">
        <w:rPr>
          <w:rFonts w:ascii="Times New Roman" w:eastAsia="Times New Roman" w:hAnsi="Times New Roman"/>
          <w:sz w:val="24"/>
          <w:szCs w:val="24"/>
          <w:lang w:eastAsia="bg-BG"/>
        </w:rPr>
        <w:t xml:space="preserve"> която обезпечава изпълнението чрез покритие на отговорността на изпълнителя.</w:t>
      </w:r>
    </w:p>
    <w:p w14:paraId="3F89271D" w14:textId="31A8AB39" w:rsidR="00BE362B" w:rsidRPr="00E53559" w:rsidRDefault="00FB63BE" w:rsidP="00FE41E3">
      <w:pPr>
        <w:tabs>
          <w:tab w:val="left" w:pos="1134"/>
        </w:tabs>
        <w:spacing w:after="0" w:line="360" w:lineRule="auto"/>
        <w:ind w:firstLine="709"/>
        <w:jc w:val="both"/>
        <w:rPr>
          <w:rFonts w:ascii="Times New Roman" w:eastAsia="Times New Roman" w:hAnsi="Times New Roman"/>
          <w:sz w:val="24"/>
          <w:szCs w:val="24"/>
          <w:lang w:eastAsia="bg-BG"/>
        </w:rPr>
      </w:pPr>
      <w:r w:rsidRPr="009C67B7">
        <w:rPr>
          <w:rFonts w:ascii="Times New Roman" w:eastAsia="Times New Roman" w:hAnsi="Times New Roman"/>
          <w:sz w:val="24"/>
          <w:szCs w:val="24"/>
          <w:lang w:eastAsia="bg-BG"/>
        </w:rPr>
        <w:t>4.</w:t>
      </w:r>
      <w:r w:rsidRPr="00E53559">
        <w:rPr>
          <w:rFonts w:ascii="Times New Roman" w:eastAsia="Times New Roman" w:hAnsi="Times New Roman"/>
          <w:sz w:val="24"/>
          <w:szCs w:val="24"/>
          <w:lang w:eastAsia="bg-BG"/>
        </w:rPr>
        <w:t xml:space="preserve"> </w:t>
      </w:r>
      <w:r w:rsidR="001046FA" w:rsidRPr="00E53559">
        <w:rPr>
          <w:rFonts w:ascii="Times New Roman" w:eastAsia="Times New Roman" w:hAnsi="Times New Roman"/>
          <w:sz w:val="24"/>
          <w:szCs w:val="24"/>
          <w:lang w:eastAsia="bg-BG"/>
        </w:rPr>
        <w:t>Участникът</w:t>
      </w:r>
      <w:r w:rsidR="00796330" w:rsidRPr="00E53559">
        <w:rPr>
          <w:rFonts w:ascii="Times New Roman" w:eastAsia="Times New Roman" w:hAnsi="Times New Roman"/>
          <w:sz w:val="24"/>
          <w:szCs w:val="24"/>
          <w:lang w:eastAsia="bg-BG"/>
        </w:rPr>
        <w:t>,</w:t>
      </w:r>
      <w:r w:rsidR="001046FA" w:rsidRPr="00E53559">
        <w:rPr>
          <w:rFonts w:ascii="Times New Roman" w:eastAsia="Times New Roman" w:hAnsi="Times New Roman"/>
          <w:sz w:val="24"/>
          <w:szCs w:val="24"/>
          <w:lang w:eastAsia="bg-BG"/>
        </w:rPr>
        <w:t xml:space="preserve"> определен за изпълнител</w:t>
      </w:r>
      <w:r w:rsidR="00796330" w:rsidRPr="00E53559">
        <w:rPr>
          <w:rFonts w:ascii="Times New Roman" w:eastAsia="Times New Roman" w:hAnsi="Times New Roman"/>
          <w:sz w:val="24"/>
          <w:szCs w:val="24"/>
          <w:lang w:eastAsia="bg-BG"/>
        </w:rPr>
        <w:t>,</w:t>
      </w:r>
      <w:r w:rsidR="001046FA" w:rsidRPr="00E53559">
        <w:rPr>
          <w:rFonts w:ascii="Times New Roman" w:eastAsia="Times New Roman" w:hAnsi="Times New Roman"/>
          <w:sz w:val="24"/>
          <w:szCs w:val="24"/>
          <w:lang w:eastAsia="bg-BG"/>
        </w:rPr>
        <w:t xml:space="preserve"> избира сам формата на гаранцията за изпълнение.</w:t>
      </w:r>
      <w:r w:rsidR="00F47FC2" w:rsidRPr="00E53559">
        <w:rPr>
          <w:rFonts w:ascii="Times New Roman" w:eastAsia="Times New Roman" w:hAnsi="Times New Roman"/>
          <w:sz w:val="24"/>
          <w:szCs w:val="24"/>
          <w:lang w:eastAsia="bg-BG"/>
        </w:rPr>
        <w:t xml:space="preserve"> </w:t>
      </w:r>
    </w:p>
    <w:p w14:paraId="0BAE646C" w14:textId="77777777" w:rsidR="001046FA" w:rsidRPr="00E53559" w:rsidRDefault="00FB63BE" w:rsidP="00FE41E3">
      <w:pPr>
        <w:tabs>
          <w:tab w:val="left" w:pos="1134"/>
        </w:tabs>
        <w:spacing w:after="0" w:line="360" w:lineRule="auto"/>
        <w:ind w:firstLine="709"/>
        <w:jc w:val="both"/>
        <w:rPr>
          <w:rFonts w:ascii="Times New Roman" w:eastAsia="Times New Roman" w:hAnsi="Times New Roman"/>
          <w:sz w:val="24"/>
          <w:szCs w:val="24"/>
          <w:lang w:eastAsia="bg-BG"/>
        </w:rPr>
      </w:pPr>
      <w:r w:rsidRPr="009C67B7">
        <w:rPr>
          <w:rFonts w:ascii="Times New Roman" w:eastAsia="Times New Roman" w:hAnsi="Times New Roman"/>
          <w:sz w:val="24"/>
          <w:szCs w:val="24"/>
          <w:lang w:eastAsia="bg-BG"/>
        </w:rPr>
        <w:t>5.</w:t>
      </w:r>
      <w:r w:rsidRPr="00E53559">
        <w:rPr>
          <w:rFonts w:ascii="Times New Roman" w:eastAsia="Times New Roman" w:hAnsi="Times New Roman"/>
          <w:sz w:val="24"/>
          <w:szCs w:val="24"/>
          <w:lang w:eastAsia="bg-BG"/>
        </w:rPr>
        <w:t xml:space="preserve"> </w:t>
      </w:r>
      <w:r w:rsidR="001046FA" w:rsidRPr="00E53559">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68BAAB4B" w14:textId="5C63087E" w:rsidR="00AF7A14" w:rsidRPr="00E53559" w:rsidRDefault="00FB63BE" w:rsidP="00FE41E3">
      <w:pPr>
        <w:tabs>
          <w:tab w:val="left" w:pos="1134"/>
        </w:tabs>
        <w:spacing w:after="0" w:line="360" w:lineRule="auto"/>
        <w:ind w:firstLine="709"/>
        <w:jc w:val="both"/>
        <w:rPr>
          <w:rFonts w:ascii="Times New Roman" w:eastAsia="Times New Roman" w:hAnsi="Times New Roman"/>
          <w:sz w:val="24"/>
          <w:szCs w:val="24"/>
          <w:lang w:eastAsia="bg-BG"/>
        </w:rPr>
      </w:pPr>
      <w:r w:rsidRPr="009C67B7">
        <w:rPr>
          <w:rFonts w:ascii="Times New Roman" w:eastAsia="Times New Roman" w:hAnsi="Times New Roman"/>
          <w:sz w:val="24"/>
          <w:szCs w:val="24"/>
          <w:lang w:eastAsia="bg-BG"/>
        </w:rPr>
        <w:t>6</w:t>
      </w:r>
      <w:r w:rsidRPr="00E53559">
        <w:rPr>
          <w:rFonts w:ascii="Times New Roman" w:eastAsia="Times New Roman" w:hAnsi="Times New Roman"/>
          <w:b/>
          <w:sz w:val="24"/>
          <w:szCs w:val="24"/>
          <w:lang w:eastAsia="bg-BG"/>
        </w:rPr>
        <w:t>.</w:t>
      </w:r>
      <w:r w:rsidRPr="00E53559">
        <w:rPr>
          <w:rFonts w:ascii="Times New Roman" w:eastAsia="Times New Roman" w:hAnsi="Times New Roman"/>
          <w:sz w:val="24"/>
          <w:szCs w:val="24"/>
          <w:lang w:eastAsia="bg-BG"/>
        </w:rPr>
        <w:t xml:space="preserve"> </w:t>
      </w:r>
      <w:r w:rsidR="001046FA" w:rsidRPr="00E53559">
        <w:rPr>
          <w:rFonts w:ascii="Times New Roman" w:eastAsia="Times New Roman" w:hAnsi="Times New Roman"/>
          <w:sz w:val="24"/>
          <w:szCs w:val="24"/>
          <w:lang w:eastAsia="bg-BG"/>
        </w:rPr>
        <w:t xml:space="preserve">Ако </w:t>
      </w:r>
      <w:r w:rsidR="00AF7A14" w:rsidRPr="00E53559">
        <w:rPr>
          <w:rFonts w:ascii="Times New Roman" w:eastAsia="Times New Roman" w:hAnsi="Times New Roman"/>
          <w:sz w:val="24"/>
          <w:szCs w:val="24"/>
          <w:lang w:eastAsia="bg-BG"/>
        </w:rPr>
        <w:t>гаранцията за изпълнение на договора се представя под формата на парична сума, тя се превежда по банкова сметка на БНБ - IBAN: BG40 BNBG 9661 1000 0661 23, BIC: BNBGBGSD.</w:t>
      </w:r>
    </w:p>
    <w:p w14:paraId="2ED3E669" w14:textId="36C27936" w:rsidR="0022121E" w:rsidRPr="00D109A6" w:rsidRDefault="0022121E" w:rsidP="009D6365">
      <w:pPr>
        <w:pStyle w:val="a"/>
        <w:spacing w:before="0"/>
        <w:rPr>
          <w:szCs w:val="24"/>
        </w:rPr>
      </w:pPr>
      <w:r w:rsidRPr="00D109A6">
        <w:rPr>
          <w:szCs w:val="24"/>
        </w:rPr>
        <w:t xml:space="preserve">Всички банкови разходи, свързани с преводите на сумата са за сметка на </w:t>
      </w:r>
      <w:r w:rsidRPr="009D6365">
        <w:rPr>
          <w:szCs w:val="24"/>
        </w:rPr>
        <w:t>участника.</w:t>
      </w:r>
    </w:p>
    <w:p w14:paraId="45269EF9" w14:textId="7390FD33" w:rsidR="001046FA" w:rsidRPr="00E53559" w:rsidRDefault="00FB63BE" w:rsidP="009D6365">
      <w:pPr>
        <w:tabs>
          <w:tab w:val="left" w:pos="1134"/>
        </w:tabs>
        <w:spacing w:after="0" w:line="360" w:lineRule="auto"/>
        <w:ind w:firstLine="709"/>
        <w:jc w:val="both"/>
        <w:rPr>
          <w:rFonts w:ascii="Times New Roman" w:eastAsia="Times New Roman" w:hAnsi="Times New Roman"/>
          <w:sz w:val="24"/>
          <w:szCs w:val="24"/>
          <w:lang w:eastAsia="bg-BG"/>
        </w:rPr>
      </w:pPr>
      <w:r w:rsidRPr="009C67B7">
        <w:rPr>
          <w:rFonts w:ascii="Times New Roman" w:eastAsia="Times New Roman" w:hAnsi="Times New Roman"/>
          <w:sz w:val="24"/>
          <w:szCs w:val="24"/>
          <w:lang w:eastAsia="bg-BG"/>
        </w:rPr>
        <w:t>7.</w:t>
      </w:r>
      <w:r w:rsidRPr="00E53559">
        <w:rPr>
          <w:rFonts w:ascii="Times New Roman" w:eastAsia="Times New Roman" w:hAnsi="Times New Roman"/>
          <w:sz w:val="24"/>
          <w:szCs w:val="24"/>
          <w:lang w:eastAsia="bg-BG"/>
        </w:rPr>
        <w:t xml:space="preserve"> </w:t>
      </w:r>
      <w:r w:rsidR="00665D1A" w:rsidRPr="00E53559">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 същата трябва отговаря на клаузите на договора.</w:t>
      </w:r>
      <w:r w:rsidR="000104DB" w:rsidRPr="009D6365">
        <w:rPr>
          <w:rFonts w:ascii="Times New Roman" w:eastAsia="Times New Roman" w:hAnsi="Times New Roman"/>
          <w:sz w:val="24"/>
          <w:szCs w:val="24"/>
          <w:lang w:eastAsia="bg-BG"/>
        </w:rPr>
        <w:t xml:space="preserve"> Всички банкови разходи, свързани с обслужването на банковата гаранцията, по усвояването на средства от страна на възложителя (при наличие на основание за това), както и при нейното връщане, са за сметка на изпълнителя.</w:t>
      </w:r>
    </w:p>
    <w:p w14:paraId="75AD8188" w14:textId="02B38F98" w:rsidR="001046FA" w:rsidRPr="00E53559" w:rsidRDefault="00FB63BE" w:rsidP="009D6365">
      <w:pPr>
        <w:tabs>
          <w:tab w:val="left" w:pos="1134"/>
        </w:tabs>
        <w:spacing w:after="0" w:line="360" w:lineRule="auto"/>
        <w:ind w:firstLine="709"/>
        <w:jc w:val="both"/>
        <w:rPr>
          <w:rFonts w:ascii="Times New Roman" w:eastAsia="Times New Roman" w:hAnsi="Times New Roman"/>
          <w:sz w:val="24"/>
          <w:szCs w:val="24"/>
          <w:lang w:eastAsia="bg-BG"/>
        </w:rPr>
      </w:pPr>
      <w:r w:rsidRPr="009C67B7">
        <w:rPr>
          <w:rFonts w:ascii="Times New Roman" w:eastAsia="Times New Roman" w:hAnsi="Times New Roman"/>
          <w:sz w:val="24"/>
          <w:szCs w:val="24"/>
          <w:lang w:eastAsia="bg-BG"/>
        </w:rPr>
        <w:t>8.</w:t>
      </w:r>
      <w:r w:rsidRPr="00E53559">
        <w:rPr>
          <w:rFonts w:ascii="Times New Roman" w:eastAsia="Times New Roman" w:hAnsi="Times New Roman"/>
          <w:sz w:val="24"/>
          <w:szCs w:val="24"/>
          <w:lang w:eastAsia="bg-BG"/>
        </w:rPr>
        <w:t xml:space="preserve"> </w:t>
      </w:r>
      <w:r w:rsidR="00BB143F" w:rsidRPr="00BB143F">
        <w:rPr>
          <w:rFonts w:ascii="Times New Roman" w:eastAsia="Times New Roman" w:hAnsi="Times New Roman"/>
          <w:sz w:val="24"/>
          <w:szCs w:val="24"/>
          <w:lang w:eastAsia="bg-BG"/>
        </w:rPr>
        <w:t>В случай че гаранцията за изпълнение на договора е под формата на застраховка</w:t>
      </w:r>
      <w:r w:rsidR="007F588F">
        <w:rPr>
          <w:rFonts w:ascii="Times New Roman" w:eastAsia="Times New Roman" w:hAnsi="Times New Roman"/>
          <w:sz w:val="24"/>
          <w:szCs w:val="24"/>
          <w:lang w:eastAsia="bg-BG"/>
        </w:rPr>
        <w:t>,</w:t>
      </w:r>
      <w:r w:rsidR="00BB143F" w:rsidRPr="00BB143F">
        <w:rPr>
          <w:rFonts w:ascii="Times New Roman" w:eastAsia="Times New Roman" w:hAnsi="Times New Roman"/>
          <w:sz w:val="24"/>
          <w:szCs w:val="24"/>
          <w:lang w:eastAsia="bg-BG"/>
        </w:rPr>
        <w:t xml:space="preserve"> същата трябва отговаря на клаузите на договора</w:t>
      </w:r>
      <w:r w:rsidR="001046FA" w:rsidRPr="00E53559">
        <w:rPr>
          <w:rFonts w:ascii="Times New Roman" w:eastAsia="Times New Roman" w:hAnsi="Times New Roman"/>
          <w:sz w:val="24"/>
          <w:szCs w:val="24"/>
          <w:lang w:eastAsia="bg-BG"/>
        </w:rPr>
        <w:t>.</w:t>
      </w:r>
      <w:r w:rsidR="000104DB" w:rsidRPr="009D6365">
        <w:rPr>
          <w:rFonts w:ascii="Times New Roman" w:eastAsia="Times New Roman" w:hAnsi="Times New Roman"/>
          <w:sz w:val="24"/>
          <w:szCs w:val="24"/>
          <w:lang w:eastAsia="bg-BG"/>
        </w:rPr>
        <w:t xml:space="preserve"> Разходите по сключването на </w:t>
      </w:r>
      <w:r w:rsidR="000104DB" w:rsidRPr="009D6365">
        <w:rPr>
          <w:rFonts w:ascii="Times New Roman" w:eastAsia="Times New Roman" w:hAnsi="Times New Roman"/>
          <w:sz w:val="24"/>
          <w:szCs w:val="24"/>
          <w:lang w:eastAsia="bg-BG"/>
        </w:rPr>
        <w:lastRenderedPageBreak/>
        <w:t>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14:paraId="1C4F3EC3" w14:textId="09FB8873" w:rsidR="001046FA" w:rsidRPr="00E53559" w:rsidRDefault="005D5DDD" w:rsidP="009D6365">
      <w:pPr>
        <w:tabs>
          <w:tab w:val="left" w:pos="1134"/>
        </w:tabs>
        <w:spacing w:after="0" w:line="360" w:lineRule="auto"/>
        <w:ind w:firstLine="709"/>
        <w:jc w:val="both"/>
        <w:rPr>
          <w:rFonts w:ascii="Times New Roman" w:eastAsia="Times New Roman" w:hAnsi="Times New Roman"/>
          <w:sz w:val="24"/>
          <w:szCs w:val="24"/>
          <w:lang w:eastAsia="bg-BG"/>
        </w:rPr>
      </w:pPr>
      <w:r w:rsidRPr="009C67B7">
        <w:rPr>
          <w:rFonts w:ascii="Times New Roman" w:eastAsia="Times New Roman" w:hAnsi="Times New Roman"/>
          <w:sz w:val="24"/>
          <w:szCs w:val="24"/>
          <w:lang w:eastAsia="bg-BG"/>
        </w:rPr>
        <w:t>9.</w:t>
      </w:r>
      <w:r w:rsidRPr="00E53559">
        <w:rPr>
          <w:rFonts w:ascii="Times New Roman" w:eastAsia="Times New Roman" w:hAnsi="Times New Roman"/>
          <w:sz w:val="24"/>
          <w:szCs w:val="24"/>
          <w:lang w:eastAsia="bg-BG"/>
        </w:rPr>
        <w:t xml:space="preserve"> </w:t>
      </w:r>
      <w:r w:rsidR="001046FA" w:rsidRPr="00E53559">
        <w:rPr>
          <w:rFonts w:ascii="Times New Roman" w:eastAsia="Times New Roman" w:hAnsi="Times New Roman"/>
          <w:sz w:val="24"/>
          <w:szCs w:val="24"/>
          <w:lang w:eastAsia="bg-BG"/>
        </w:rPr>
        <w:t xml:space="preserve">При представяне на гаранцията </w:t>
      </w:r>
      <w:r w:rsidRPr="00E53559">
        <w:rPr>
          <w:rFonts w:ascii="Times New Roman" w:eastAsia="Times New Roman" w:hAnsi="Times New Roman"/>
          <w:sz w:val="24"/>
          <w:szCs w:val="24"/>
          <w:lang w:eastAsia="bg-BG"/>
        </w:rPr>
        <w:t>в нея</w:t>
      </w:r>
      <w:r w:rsidR="001046FA" w:rsidRPr="00E53559">
        <w:rPr>
          <w:rFonts w:ascii="Times New Roman" w:eastAsia="Times New Roman" w:hAnsi="Times New Roman"/>
          <w:sz w:val="24"/>
          <w:szCs w:val="24"/>
          <w:lang w:eastAsia="bg-BG"/>
        </w:rPr>
        <w:t xml:space="preserve"> изрично се посочва предметът на договора,</w:t>
      </w:r>
      <w:r w:rsidR="00796330" w:rsidRPr="00E53559">
        <w:rPr>
          <w:rFonts w:ascii="Times New Roman" w:eastAsia="Times New Roman" w:hAnsi="Times New Roman"/>
          <w:sz w:val="24"/>
          <w:szCs w:val="24"/>
          <w:lang w:eastAsia="bg-BG"/>
        </w:rPr>
        <w:t xml:space="preserve"> съответно обособената/ните позиция/и,</w:t>
      </w:r>
      <w:r w:rsidR="00426B3D" w:rsidRPr="00E53559">
        <w:rPr>
          <w:rFonts w:ascii="Times New Roman" w:eastAsia="Times New Roman" w:hAnsi="Times New Roman"/>
          <w:sz w:val="24"/>
          <w:szCs w:val="24"/>
          <w:lang w:eastAsia="bg-BG"/>
        </w:rPr>
        <w:t xml:space="preserve"> за изпълнението на коя</w:t>
      </w:r>
      <w:r w:rsidR="001046FA" w:rsidRPr="00E53559">
        <w:rPr>
          <w:rFonts w:ascii="Times New Roman" w:eastAsia="Times New Roman" w:hAnsi="Times New Roman"/>
          <w:sz w:val="24"/>
          <w:szCs w:val="24"/>
          <w:lang w:eastAsia="bg-BG"/>
        </w:rPr>
        <w:t>то</w:t>
      </w:r>
      <w:r w:rsidR="00796330" w:rsidRPr="00E53559">
        <w:rPr>
          <w:rFonts w:ascii="Times New Roman" w:eastAsia="Times New Roman" w:hAnsi="Times New Roman"/>
          <w:sz w:val="24"/>
          <w:szCs w:val="24"/>
          <w:lang w:eastAsia="bg-BG"/>
        </w:rPr>
        <w:t>/които</w:t>
      </w:r>
      <w:r w:rsidR="001046FA" w:rsidRPr="00E53559">
        <w:rPr>
          <w:rFonts w:ascii="Times New Roman" w:eastAsia="Times New Roman" w:hAnsi="Times New Roman"/>
          <w:sz w:val="24"/>
          <w:szCs w:val="24"/>
          <w:lang w:eastAsia="bg-BG"/>
        </w:rPr>
        <w:t xml:space="preserve"> се представя гаранцията.</w:t>
      </w:r>
      <w:r w:rsidR="000104DB" w:rsidRPr="000104DB">
        <w:t xml:space="preserve"> </w:t>
      </w:r>
    </w:p>
    <w:p w14:paraId="058CA6DE" w14:textId="77777777" w:rsidR="000104DB" w:rsidRDefault="000104DB" w:rsidP="009D6365">
      <w:pPr>
        <w:pStyle w:val="Heading1"/>
        <w:spacing w:before="0" w:line="360" w:lineRule="auto"/>
        <w:jc w:val="center"/>
        <w:rPr>
          <w:rFonts w:ascii="Times New Roman" w:eastAsia="Times New Roman" w:hAnsi="Times New Roman" w:cs="Times New Roman"/>
          <w:snapToGrid w:val="0"/>
          <w:color w:val="auto"/>
          <w:sz w:val="24"/>
          <w:szCs w:val="24"/>
        </w:rPr>
      </w:pPr>
    </w:p>
    <w:p w14:paraId="30399503" w14:textId="569AB09E" w:rsidR="002A1ACD" w:rsidRPr="00E53559" w:rsidRDefault="00A11FDF" w:rsidP="00A11FDF">
      <w:pPr>
        <w:pStyle w:val="Heading1"/>
        <w:spacing w:before="0" w:line="360" w:lineRule="auto"/>
        <w:rPr>
          <w:rFonts w:ascii="Times New Roman" w:eastAsia="Times New Roman" w:hAnsi="Times New Roman" w:cs="Times New Roman"/>
          <w:snapToGrid w:val="0"/>
          <w:color w:val="auto"/>
          <w:sz w:val="24"/>
          <w:szCs w:val="24"/>
        </w:rPr>
      </w:pPr>
      <w:r>
        <w:rPr>
          <w:rFonts w:ascii="Times New Roman" w:eastAsia="Times New Roman" w:hAnsi="Times New Roman" w:cs="Times New Roman"/>
          <w:snapToGrid w:val="0"/>
          <w:color w:val="auto"/>
          <w:sz w:val="24"/>
          <w:szCs w:val="24"/>
        </w:rPr>
        <w:tab/>
      </w:r>
      <w:bookmarkStart w:id="33" w:name="_Toc524344686"/>
      <w:r w:rsidR="008C11E5" w:rsidRPr="00E53559">
        <w:rPr>
          <w:rFonts w:ascii="Times New Roman" w:eastAsia="Times New Roman" w:hAnsi="Times New Roman" w:cs="Times New Roman"/>
          <w:snapToGrid w:val="0"/>
          <w:color w:val="auto"/>
          <w:sz w:val="24"/>
          <w:szCs w:val="24"/>
        </w:rPr>
        <w:t>Х</w:t>
      </w:r>
      <w:r w:rsidR="002A1ACD" w:rsidRPr="00E53559">
        <w:rPr>
          <w:rFonts w:ascii="Times New Roman" w:eastAsia="Times New Roman" w:hAnsi="Times New Roman" w:cs="Times New Roman"/>
          <w:snapToGrid w:val="0"/>
          <w:color w:val="auto"/>
          <w:sz w:val="24"/>
          <w:szCs w:val="24"/>
        </w:rPr>
        <w:t>. СКЛЮЧВАНЕ НА ДОГОВОР</w:t>
      </w:r>
      <w:r w:rsidR="00235D6C" w:rsidRPr="00E53559">
        <w:rPr>
          <w:rFonts w:ascii="Times New Roman" w:eastAsia="Times New Roman" w:hAnsi="Times New Roman" w:cs="Times New Roman"/>
          <w:snapToGrid w:val="0"/>
          <w:color w:val="auto"/>
          <w:sz w:val="24"/>
          <w:szCs w:val="24"/>
        </w:rPr>
        <w:t>.</w:t>
      </w:r>
      <w:bookmarkEnd w:id="33"/>
    </w:p>
    <w:p w14:paraId="71452EFF" w14:textId="59AC53AD" w:rsidR="00DD1CB5" w:rsidRPr="00E53559" w:rsidRDefault="00DD1CB5" w:rsidP="009D6365">
      <w:pPr>
        <w:tabs>
          <w:tab w:val="left" w:pos="720"/>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w:t>
      </w:r>
      <w:r w:rsidR="002934D8">
        <w:rPr>
          <w:rFonts w:ascii="Times New Roman" w:eastAsia="Times New Roman" w:hAnsi="Times New Roman"/>
          <w:snapToGrid w:val="0"/>
          <w:sz w:val="24"/>
          <w:szCs w:val="24"/>
        </w:rPr>
        <w:t xml:space="preserve">от </w:t>
      </w:r>
      <w:r w:rsidRPr="00E53559">
        <w:rPr>
          <w:rFonts w:ascii="Times New Roman" w:eastAsia="Times New Roman" w:hAnsi="Times New Roman"/>
          <w:snapToGrid w:val="0"/>
          <w:sz w:val="24"/>
          <w:szCs w:val="24"/>
        </w:rPr>
        <w:t>ЗОП</w:t>
      </w:r>
      <w:r w:rsidR="00F745D2" w:rsidRPr="00E53559">
        <w:rPr>
          <w:rFonts w:ascii="Times New Roman" w:eastAsia="Times New Roman" w:hAnsi="Times New Roman"/>
          <w:snapToGrid w:val="0"/>
          <w:sz w:val="24"/>
          <w:szCs w:val="24"/>
        </w:rPr>
        <w:t xml:space="preserve"> като по отношение на всяка от обособените позиции се сключва отделен договор с избрания изпълнител.</w:t>
      </w:r>
    </w:p>
    <w:p w14:paraId="7A24A665" w14:textId="593E539A" w:rsidR="00F745D2" w:rsidRPr="00E53559" w:rsidRDefault="00F745D2" w:rsidP="009D6365">
      <w:pPr>
        <w:tabs>
          <w:tab w:val="left" w:pos="720"/>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В случай че един и същи участник е избран за изпълнител и по </w:t>
      </w:r>
      <w:r w:rsidR="00357814">
        <w:rPr>
          <w:rFonts w:ascii="Times New Roman" w:eastAsia="Times New Roman" w:hAnsi="Times New Roman"/>
          <w:snapToGrid w:val="0"/>
          <w:sz w:val="24"/>
          <w:szCs w:val="24"/>
        </w:rPr>
        <w:t>двете</w:t>
      </w:r>
      <w:r w:rsidRPr="00E53559">
        <w:rPr>
          <w:rFonts w:ascii="Times New Roman" w:eastAsia="Times New Roman" w:hAnsi="Times New Roman"/>
          <w:snapToGrid w:val="0"/>
          <w:sz w:val="24"/>
          <w:szCs w:val="24"/>
        </w:rPr>
        <w:t xml:space="preserve"> обособени позиции </w:t>
      </w:r>
      <w:r w:rsidR="000D42A1" w:rsidRPr="00E53559">
        <w:rPr>
          <w:rFonts w:ascii="Times New Roman" w:eastAsia="Times New Roman" w:hAnsi="Times New Roman"/>
          <w:snapToGrid w:val="0"/>
          <w:sz w:val="24"/>
          <w:szCs w:val="24"/>
        </w:rPr>
        <w:t xml:space="preserve">с него се сключва един договор, който обхваща изпълнението и на </w:t>
      </w:r>
      <w:r w:rsidR="00357814">
        <w:rPr>
          <w:rFonts w:ascii="Times New Roman" w:eastAsia="Times New Roman" w:hAnsi="Times New Roman"/>
          <w:snapToGrid w:val="0"/>
          <w:sz w:val="24"/>
          <w:szCs w:val="24"/>
        </w:rPr>
        <w:t>двете</w:t>
      </w:r>
      <w:r w:rsidR="000D42A1" w:rsidRPr="00E53559">
        <w:rPr>
          <w:rFonts w:ascii="Times New Roman" w:eastAsia="Times New Roman" w:hAnsi="Times New Roman"/>
          <w:snapToGrid w:val="0"/>
          <w:sz w:val="24"/>
          <w:szCs w:val="24"/>
        </w:rPr>
        <w:t xml:space="preserve"> обособени позиции.</w:t>
      </w:r>
    </w:p>
    <w:p w14:paraId="0628D89D" w14:textId="43130C8F" w:rsidR="00DD1CB5" w:rsidRPr="00E53559" w:rsidRDefault="00DD1CB5" w:rsidP="009D6365">
      <w:pPr>
        <w:tabs>
          <w:tab w:val="left" w:pos="720"/>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Договор не се сключва в случаите по чл. 112, ал. 2 </w:t>
      </w:r>
      <w:r w:rsidR="002934D8">
        <w:rPr>
          <w:rFonts w:ascii="Times New Roman" w:eastAsia="Times New Roman" w:hAnsi="Times New Roman"/>
          <w:snapToGrid w:val="0"/>
          <w:sz w:val="24"/>
          <w:szCs w:val="24"/>
        </w:rPr>
        <w:t xml:space="preserve">от </w:t>
      </w:r>
      <w:r w:rsidRPr="00E53559">
        <w:rPr>
          <w:rFonts w:ascii="Times New Roman" w:eastAsia="Times New Roman" w:hAnsi="Times New Roman"/>
          <w:snapToGrid w:val="0"/>
          <w:sz w:val="24"/>
          <w:szCs w:val="24"/>
        </w:rPr>
        <w:t>ЗОП.</w:t>
      </w:r>
    </w:p>
    <w:p w14:paraId="680AA8C5" w14:textId="77777777" w:rsidR="00070546" w:rsidRPr="00E53559" w:rsidRDefault="00070546" w:rsidP="009D6365">
      <w:pPr>
        <w:tabs>
          <w:tab w:val="left" w:pos="720"/>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7BF96E12" w14:textId="31D76282" w:rsidR="00070546" w:rsidRPr="00E53559" w:rsidRDefault="00070546" w:rsidP="009D6365">
      <w:pPr>
        <w:tabs>
          <w:tab w:val="left" w:pos="720"/>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2B00A6F2" w14:textId="77777777" w:rsidR="00070546" w:rsidRPr="00E53559" w:rsidRDefault="00070546" w:rsidP="009D6365">
      <w:pPr>
        <w:tabs>
          <w:tab w:val="left" w:pos="720"/>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531155E0" w14:textId="4288F4B5" w:rsidR="00DD1CB5" w:rsidRPr="00E53559" w:rsidRDefault="00DD1CB5" w:rsidP="009D6365">
      <w:pPr>
        <w:tabs>
          <w:tab w:val="left" w:pos="720"/>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w:t>
      </w:r>
      <w:r w:rsidR="002A2545" w:rsidRPr="00E53559">
        <w:rPr>
          <w:rFonts w:ascii="Times New Roman" w:eastAsia="Times New Roman" w:hAnsi="Times New Roman"/>
          <w:snapToGrid w:val="0"/>
          <w:sz w:val="24"/>
          <w:szCs w:val="24"/>
        </w:rPr>
        <w:t xml:space="preserve"> Закона за обществените поръчки, както и разпоредбите на действащото българско законодателство.</w:t>
      </w:r>
    </w:p>
    <w:p w14:paraId="0FFCFBE9" w14:textId="77777777" w:rsidR="000D42A1" w:rsidRPr="00E53559" w:rsidRDefault="000D42A1" w:rsidP="009D6365">
      <w:pPr>
        <w:tabs>
          <w:tab w:val="left" w:pos="720"/>
        </w:tabs>
        <w:spacing w:after="0" w:line="360" w:lineRule="auto"/>
        <w:ind w:firstLine="709"/>
        <w:jc w:val="both"/>
        <w:rPr>
          <w:rFonts w:ascii="Times New Roman" w:eastAsia="Times New Roman" w:hAnsi="Times New Roman"/>
          <w:snapToGrid w:val="0"/>
          <w:sz w:val="24"/>
          <w:szCs w:val="24"/>
        </w:rPr>
      </w:pPr>
    </w:p>
    <w:p w14:paraId="7758CB78" w14:textId="7DF502B7" w:rsidR="000D42A1" w:rsidRPr="00E53559" w:rsidRDefault="004D7262" w:rsidP="004D7262">
      <w:pPr>
        <w:tabs>
          <w:tab w:val="left" w:pos="0"/>
        </w:tabs>
        <w:spacing w:after="0" w:line="360" w:lineRule="auto"/>
        <w:rPr>
          <w:rFonts w:ascii="Times New Roman" w:eastAsia="Times New Roman" w:hAnsi="Times New Roman"/>
          <w:snapToGrid w:val="0"/>
          <w:sz w:val="24"/>
          <w:szCs w:val="24"/>
        </w:rPr>
      </w:pPr>
      <w:r>
        <w:rPr>
          <w:rFonts w:ascii="Times New Roman" w:eastAsia="Times New Roman" w:hAnsi="Times New Roman"/>
          <w:b/>
          <w:sz w:val="24"/>
          <w:szCs w:val="24"/>
          <w:lang w:eastAsia="bg-BG"/>
        </w:rPr>
        <w:tab/>
      </w:r>
      <w:r w:rsidR="000D42A1" w:rsidRPr="00E53559">
        <w:rPr>
          <w:rFonts w:ascii="Times New Roman" w:eastAsia="Times New Roman" w:hAnsi="Times New Roman"/>
          <w:b/>
          <w:sz w:val="24"/>
          <w:szCs w:val="24"/>
          <w:lang w:eastAsia="bg-BG"/>
        </w:rPr>
        <w:t xml:space="preserve">XI. </w:t>
      </w:r>
      <w:r w:rsidR="000D42A1" w:rsidRPr="00E53559">
        <w:rPr>
          <w:rFonts w:ascii="Times New Roman" w:eastAsia="Times New Roman" w:hAnsi="Times New Roman"/>
          <w:b/>
          <w:snapToGrid w:val="0"/>
          <w:sz w:val="24"/>
          <w:szCs w:val="24"/>
        </w:rPr>
        <w:t>ДОГОВОР ЗА ПОДИЗПЪЛНЕНИЕ</w:t>
      </w:r>
      <w:r w:rsidR="000D42A1" w:rsidRPr="00E53559">
        <w:rPr>
          <w:rFonts w:ascii="Times New Roman" w:eastAsia="Times New Roman" w:hAnsi="Times New Roman"/>
          <w:snapToGrid w:val="0"/>
          <w:sz w:val="24"/>
          <w:szCs w:val="24"/>
        </w:rPr>
        <w:t>.</w:t>
      </w:r>
    </w:p>
    <w:p w14:paraId="5B18428C" w14:textId="008F4299" w:rsidR="00235D6C" w:rsidRPr="00E53559" w:rsidRDefault="003B6829" w:rsidP="009D6365">
      <w:pPr>
        <w:pStyle w:val="Heading2"/>
        <w:spacing w:before="0" w:line="360" w:lineRule="auto"/>
        <w:ind w:firstLine="709"/>
        <w:rPr>
          <w:rFonts w:ascii="Times New Roman" w:eastAsia="Times New Roman" w:hAnsi="Times New Roman" w:cs="Times New Roman"/>
          <w:snapToGrid w:val="0"/>
          <w:color w:val="auto"/>
          <w:sz w:val="24"/>
          <w:szCs w:val="24"/>
        </w:rPr>
      </w:pPr>
      <w:bookmarkStart w:id="34" w:name="_Toc524344687"/>
      <w:r w:rsidRPr="00E53559">
        <w:rPr>
          <w:rFonts w:ascii="Times New Roman" w:eastAsia="Times New Roman" w:hAnsi="Times New Roman" w:cs="Times New Roman"/>
          <w:snapToGrid w:val="0"/>
          <w:color w:val="auto"/>
          <w:sz w:val="24"/>
          <w:szCs w:val="24"/>
        </w:rPr>
        <w:t>Договор за подизпълнение</w:t>
      </w:r>
      <w:bookmarkEnd w:id="34"/>
    </w:p>
    <w:p w14:paraId="4CBDDC56" w14:textId="77777777" w:rsidR="00522A09" w:rsidRPr="00E53559" w:rsidRDefault="00802DD9" w:rsidP="009D636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Избраният за и</w:t>
      </w:r>
      <w:r w:rsidR="00235D6C" w:rsidRPr="00E53559">
        <w:rPr>
          <w:rFonts w:ascii="Times New Roman" w:eastAsia="Times New Roman" w:hAnsi="Times New Roman"/>
          <w:snapToGrid w:val="0"/>
          <w:sz w:val="24"/>
          <w:szCs w:val="24"/>
        </w:rPr>
        <w:t>зпълнител</w:t>
      </w:r>
      <w:r w:rsidRPr="00E53559">
        <w:rPr>
          <w:rFonts w:ascii="Times New Roman" w:eastAsia="Times New Roman" w:hAnsi="Times New Roman"/>
          <w:snapToGrid w:val="0"/>
          <w:sz w:val="24"/>
          <w:szCs w:val="24"/>
        </w:rPr>
        <w:t xml:space="preserve"> участник</w:t>
      </w:r>
      <w:r w:rsidR="00235D6C" w:rsidRPr="00E53559">
        <w:rPr>
          <w:rFonts w:ascii="Times New Roman" w:eastAsia="Times New Roman" w:hAnsi="Times New Roman"/>
          <w:snapToGrid w:val="0"/>
          <w:sz w:val="24"/>
          <w:szCs w:val="24"/>
        </w:rPr>
        <w:t xml:space="preserve"> </w:t>
      </w:r>
      <w:r w:rsidR="005B7C73" w:rsidRPr="00E53559">
        <w:rPr>
          <w:rFonts w:ascii="Times New Roman" w:eastAsia="Times New Roman" w:hAnsi="Times New Roman"/>
          <w:snapToGrid w:val="0"/>
          <w:sz w:val="24"/>
          <w:szCs w:val="24"/>
        </w:rPr>
        <w:t>сключва</w:t>
      </w:r>
      <w:r w:rsidR="00235D6C" w:rsidRPr="00E53559">
        <w:rPr>
          <w:rFonts w:ascii="Times New Roman" w:eastAsia="Times New Roman" w:hAnsi="Times New Roman"/>
          <w:snapToGrid w:val="0"/>
          <w:sz w:val="24"/>
          <w:szCs w:val="24"/>
        </w:rPr>
        <w:t xml:space="preserve"> договор за подизпълнение с подизп</w:t>
      </w:r>
      <w:r w:rsidR="005B7C73" w:rsidRPr="00E53559">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00235D6C" w:rsidRPr="00E53559">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E53559">
        <w:rPr>
          <w:rFonts w:ascii="Times New Roman" w:eastAsia="Times New Roman" w:hAnsi="Times New Roman"/>
          <w:snapToGrid w:val="0"/>
          <w:sz w:val="24"/>
          <w:szCs w:val="24"/>
        </w:rPr>
        <w:t xml:space="preserve"> е на изпълнителя</w:t>
      </w:r>
      <w:r w:rsidR="00235D6C" w:rsidRPr="00E53559">
        <w:rPr>
          <w:rFonts w:ascii="Times New Roman" w:eastAsia="Times New Roman" w:hAnsi="Times New Roman"/>
          <w:snapToGrid w:val="0"/>
          <w:sz w:val="24"/>
          <w:szCs w:val="24"/>
        </w:rPr>
        <w:t>.</w:t>
      </w:r>
      <w:r w:rsidR="00522A09" w:rsidRPr="00E53559">
        <w:rPr>
          <w:rFonts w:ascii="Times New Roman" w:eastAsia="Times New Roman" w:hAnsi="Times New Roman"/>
          <w:snapToGrid w:val="0"/>
          <w:sz w:val="24"/>
          <w:szCs w:val="24"/>
        </w:rPr>
        <w:t xml:space="preserve"> </w:t>
      </w:r>
    </w:p>
    <w:p w14:paraId="2ABAA32A" w14:textId="77777777" w:rsidR="0011345D" w:rsidRPr="00E53559" w:rsidRDefault="00522A09" w:rsidP="009D636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lastRenderedPageBreak/>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3EF13FC1" w14:textId="77777777" w:rsidR="0016242A" w:rsidRDefault="009A1243" w:rsidP="009D636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9A1243">
        <w:rPr>
          <w:rFonts w:ascii="Times New Roman" w:eastAsia="Times New Roman" w:hAnsi="Times New Roman"/>
          <w:snapToGrid w:val="0"/>
          <w:sz w:val="24"/>
          <w:szCs w:val="24"/>
        </w:rPr>
        <w:t xml:space="preserve">Изпълнителят се задължава да сключи договор/договори за подизпълнение с посочените в офертата му подизпълнители в срок до 3 (три) дни от сключването на настоящия договор. В срок до 3 (три) дни от сключването на договор за подизпълнение или на допълнително споразумение за замяна на посочен в офертата подизпълнител </w:t>
      </w:r>
      <w:r w:rsidR="0016242A" w:rsidRPr="009A1243">
        <w:rPr>
          <w:rFonts w:ascii="Times New Roman" w:eastAsia="Times New Roman" w:hAnsi="Times New Roman"/>
          <w:snapToGrid w:val="0"/>
          <w:sz w:val="24"/>
          <w:szCs w:val="24"/>
        </w:rPr>
        <w:t xml:space="preserve">изпълнителят </w:t>
      </w:r>
      <w:r w:rsidRPr="009A1243">
        <w:rPr>
          <w:rFonts w:ascii="Times New Roman" w:eastAsia="Times New Roman" w:hAnsi="Times New Roman"/>
          <w:snapToGrid w:val="0"/>
          <w:sz w:val="24"/>
          <w:szCs w:val="24"/>
        </w:rPr>
        <w:t xml:space="preserve">изпраща копие на договора или на допълнителното споразумение на </w:t>
      </w:r>
      <w:r w:rsidR="0016242A" w:rsidRPr="009A1243">
        <w:rPr>
          <w:rFonts w:ascii="Times New Roman" w:eastAsia="Times New Roman" w:hAnsi="Times New Roman"/>
          <w:snapToGrid w:val="0"/>
          <w:sz w:val="24"/>
          <w:szCs w:val="24"/>
        </w:rPr>
        <w:t xml:space="preserve">възложителя </w:t>
      </w:r>
      <w:r w:rsidRPr="009A1243">
        <w:rPr>
          <w:rFonts w:ascii="Times New Roman" w:eastAsia="Times New Roman" w:hAnsi="Times New Roman"/>
          <w:snapToGrid w:val="0"/>
          <w:sz w:val="24"/>
          <w:szCs w:val="24"/>
        </w:rPr>
        <w:t>заедно с доказателства, че са изпълнени условията по чл. 66, ал. 2 и 11 ЗОП</w:t>
      </w:r>
      <w:r w:rsidR="0016242A">
        <w:rPr>
          <w:rFonts w:ascii="Times New Roman" w:eastAsia="Times New Roman" w:hAnsi="Times New Roman"/>
          <w:snapToGrid w:val="0"/>
          <w:sz w:val="24"/>
          <w:szCs w:val="24"/>
        </w:rPr>
        <w:t>.</w:t>
      </w:r>
    </w:p>
    <w:p w14:paraId="302BDE8D" w14:textId="44F819F3" w:rsidR="00010A44" w:rsidRDefault="00010A44" w:rsidP="00495CC4">
      <w:pPr>
        <w:tabs>
          <w:tab w:val="left" w:pos="720"/>
          <w:tab w:val="left" w:pos="1134"/>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Pr="00010A44">
        <w:rPr>
          <w:rFonts w:ascii="Times New Roman" w:eastAsia="Times New Roman" w:hAnsi="Times New Roman"/>
          <w:snapToGrid w:val="0"/>
          <w:sz w:val="24"/>
          <w:szCs w:val="24"/>
        </w:rPr>
        <w:t>Когато за частта от поръчката, която се изпълнява от подизпълнител, изпълнението може да бъде предадено отделно от изпълнението на останалите доставки, подизпълнителят представя на изпълнителя отчет за изпълнението на съответната част от доставките заедно с искане за плащане на таз</w:t>
      </w:r>
      <w:r>
        <w:rPr>
          <w:rFonts w:ascii="Times New Roman" w:eastAsia="Times New Roman" w:hAnsi="Times New Roman"/>
          <w:snapToGrid w:val="0"/>
          <w:sz w:val="24"/>
          <w:szCs w:val="24"/>
        </w:rPr>
        <w:t xml:space="preserve">и част пряко на подизпълнителя. </w:t>
      </w:r>
      <w:r w:rsidRPr="00010A44">
        <w:rPr>
          <w:rFonts w:ascii="Times New Roman" w:eastAsia="Times New Roman" w:hAnsi="Times New Roman"/>
          <w:snapToGrid w:val="0"/>
          <w:sz w:val="24"/>
          <w:szCs w:val="24"/>
        </w:rPr>
        <w:t>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 възложителят заплаща на подизпълнителя възнаграждение за частта от доставките, извършени от последния, в срок до 30 (тридесет) дни от подписването на приемателно-предавателен протокол за доставката. Възложителят има право да откаже да извърши плащането, когато искането за плащане е оспорено от изпълнителя, до момента на отстраняване на причината за отказа.</w:t>
      </w:r>
    </w:p>
    <w:p w14:paraId="65250F16" w14:textId="77777777" w:rsidR="00D6623C" w:rsidRPr="00E53559" w:rsidRDefault="00D6623C" w:rsidP="00495CC4">
      <w:pPr>
        <w:tabs>
          <w:tab w:val="left" w:pos="720"/>
          <w:tab w:val="left" w:pos="1134"/>
        </w:tabs>
        <w:spacing w:after="0" w:line="360" w:lineRule="auto"/>
        <w:jc w:val="both"/>
        <w:rPr>
          <w:rFonts w:ascii="Times New Roman" w:eastAsia="Times New Roman" w:hAnsi="Times New Roman"/>
          <w:snapToGrid w:val="0"/>
          <w:sz w:val="24"/>
          <w:szCs w:val="24"/>
        </w:rPr>
      </w:pPr>
    </w:p>
    <w:p w14:paraId="53AD30FE" w14:textId="3B762A48" w:rsidR="00835910" w:rsidRPr="00E53559" w:rsidRDefault="004D7262" w:rsidP="004D7262">
      <w:pPr>
        <w:pStyle w:val="Heading1"/>
        <w:spacing w:before="0" w:line="360" w:lineRule="auto"/>
        <w:rPr>
          <w:rFonts w:ascii="Times New Roman" w:eastAsia="Times New Roman" w:hAnsi="Times New Roman" w:cs="Times New Roman"/>
          <w:color w:val="auto"/>
          <w:sz w:val="24"/>
          <w:szCs w:val="24"/>
          <w:lang w:eastAsia="bg-BG"/>
        </w:rPr>
      </w:pPr>
      <w:r>
        <w:rPr>
          <w:rFonts w:ascii="Times New Roman" w:eastAsia="Times New Roman" w:hAnsi="Times New Roman" w:cs="Times New Roman"/>
          <w:color w:val="auto"/>
          <w:sz w:val="24"/>
          <w:szCs w:val="24"/>
          <w:lang w:eastAsia="bg-BG"/>
        </w:rPr>
        <w:tab/>
      </w:r>
      <w:bookmarkStart w:id="35" w:name="_Toc524344688"/>
      <w:r w:rsidR="00AB533A" w:rsidRPr="00E53559">
        <w:rPr>
          <w:rFonts w:ascii="Times New Roman" w:eastAsia="Times New Roman" w:hAnsi="Times New Roman" w:cs="Times New Roman"/>
          <w:color w:val="auto"/>
          <w:sz w:val="24"/>
          <w:szCs w:val="24"/>
          <w:lang w:eastAsia="bg-BG"/>
        </w:rPr>
        <w:t>XI</w:t>
      </w:r>
      <w:r w:rsidR="000D42A1" w:rsidRPr="00E53559">
        <w:rPr>
          <w:rFonts w:ascii="Times New Roman" w:eastAsia="Arial Unicode MS" w:hAnsi="Times New Roman" w:cs="Times New Roman"/>
          <w:color w:val="auto"/>
          <w:sz w:val="24"/>
          <w:szCs w:val="24"/>
          <w:lang w:eastAsia="bg-BG"/>
        </w:rPr>
        <w:t>I</w:t>
      </w:r>
      <w:r w:rsidR="00AB533A" w:rsidRPr="00E53559">
        <w:rPr>
          <w:rFonts w:ascii="Times New Roman" w:eastAsia="Times New Roman" w:hAnsi="Times New Roman" w:cs="Times New Roman"/>
          <w:color w:val="auto"/>
          <w:sz w:val="24"/>
          <w:szCs w:val="24"/>
          <w:lang w:eastAsia="bg-BG"/>
        </w:rPr>
        <w:t xml:space="preserve">. </w:t>
      </w:r>
      <w:r w:rsidR="00835910" w:rsidRPr="00E53559">
        <w:rPr>
          <w:rFonts w:ascii="Times New Roman" w:eastAsia="Times New Roman" w:hAnsi="Times New Roman" w:cs="Times New Roman"/>
          <w:color w:val="auto"/>
          <w:sz w:val="24"/>
          <w:szCs w:val="24"/>
          <w:lang w:eastAsia="bg-BG"/>
        </w:rPr>
        <w:t>ОБЖАЛВАНЕ</w:t>
      </w:r>
      <w:bookmarkEnd w:id="35"/>
    </w:p>
    <w:p w14:paraId="6A0D43D6" w14:textId="457A38F0" w:rsidR="00835910" w:rsidRDefault="00835910" w:rsidP="009D6365">
      <w:pPr>
        <w:tabs>
          <w:tab w:val="left" w:pos="3240"/>
        </w:tabs>
        <w:spacing w:after="0" w:line="360" w:lineRule="auto"/>
        <w:ind w:firstLine="709"/>
        <w:jc w:val="both"/>
        <w:rPr>
          <w:rFonts w:ascii="Times New Roman" w:eastAsia="Arial Unicode MS" w:hAnsi="Times New Roman"/>
          <w:sz w:val="24"/>
          <w:szCs w:val="24"/>
          <w:lang w:eastAsia="bg-BG"/>
        </w:rPr>
      </w:pPr>
      <w:r w:rsidRPr="00E53559">
        <w:rPr>
          <w:rFonts w:ascii="Times New Roman" w:eastAsia="Arial Unicode MS" w:hAnsi="Times New Roman"/>
          <w:sz w:val="24"/>
          <w:szCs w:val="24"/>
          <w:lang w:eastAsia="bg-BG"/>
        </w:rPr>
        <w:t>Обжалването се извършва при условията и по реда на чл. 196 и сл. от ЗОП</w:t>
      </w:r>
      <w:r w:rsidR="00512717">
        <w:rPr>
          <w:rFonts w:ascii="Times New Roman" w:eastAsia="Arial Unicode MS" w:hAnsi="Times New Roman"/>
          <w:sz w:val="24"/>
          <w:szCs w:val="24"/>
          <w:lang w:eastAsia="bg-BG"/>
        </w:rPr>
        <w:t>.</w:t>
      </w:r>
    </w:p>
    <w:p w14:paraId="56EA0C8A" w14:textId="77777777" w:rsidR="00010A44" w:rsidRDefault="00010A44" w:rsidP="009D6365">
      <w:pPr>
        <w:tabs>
          <w:tab w:val="left" w:pos="3240"/>
        </w:tabs>
        <w:spacing w:after="0" w:line="360" w:lineRule="auto"/>
        <w:ind w:firstLine="709"/>
        <w:jc w:val="both"/>
        <w:rPr>
          <w:rFonts w:ascii="Times New Roman" w:eastAsia="Arial Unicode MS" w:hAnsi="Times New Roman"/>
          <w:sz w:val="24"/>
          <w:szCs w:val="24"/>
          <w:lang w:eastAsia="bg-BG"/>
        </w:rPr>
      </w:pPr>
    </w:p>
    <w:p w14:paraId="434E69C8" w14:textId="43D3B0B0" w:rsidR="00E14487" w:rsidRDefault="00E14487" w:rsidP="00E14487">
      <w:pPr>
        <w:pStyle w:val="Heading1"/>
        <w:spacing w:before="0" w:line="360" w:lineRule="auto"/>
        <w:ind w:firstLine="709"/>
        <w:jc w:val="both"/>
        <w:rPr>
          <w:rFonts w:ascii="Times New Roman" w:eastAsia="Arial Unicode MS" w:hAnsi="Times New Roman" w:cs="Times New Roman"/>
          <w:color w:val="auto"/>
          <w:sz w:val="24"/>
          <w:szCs w:val="24"/>
          <w:lang w:eastAsia="bg-BG"/>
        </w:rPr>
      </w:pPr>
      <w:bookmarkStart w:id="36" w:name="_Toc461283128"/>
      <w:bookmarkStart w:id="37" w:name="_Toc524344689"/>
      <w:r>
        <w:rPr>
          <w:rFonts w:ascii="Times New Roman" w:eastAsia="Arial Unicode MS" w:hAnsi="Times New Roman" w:cs="Times New Roman"/>
          <w:color w:val="auto"/>
          <w:sz w:val="24"/>
          <w:szCs w:val="24"/>
          <w:lang w:eastAsia="bg-BG"/>
        </w:rPr>
        <w:t>ХII</w:t>
      </w:r>
      <w:r w:rsidR="004C0E58">
        <w:rPr>
          <w:rFonts w:ascii="Times New Roman" w:eastAsia="Arial Unicode MS" w:hAnsi="Times New Roman" w:cs="Times New Roman"/>
          <w:color w:val="auto"/>
          <w:sz w:val="24"/>
          <w:szCs w:val="24"/>
          <w:lang w:eastAsia="bg-BG"/>
        </w:rPr>
        <w:t>I</w:t>
      </w:r>
      <w:r>
        <w:rPr>
          <w:rFonts w:ascii="Times New Roman" w:eastAsia="Arial Unicode MS" w:hAnsi="Times New Roman" w:cs="Times New Roman"/>
          <w:color w:val="auto"/>
          <w:sz w:val="24"/>
          <w:szCs w:val="24"/>
          <w:lang w:eastAsia="bg-BG"/>
        </w:rPr>
        <w:t>. ДРУГИ УСЛОВИЯ</w:t>
      </w:r>
      <w:bookmarkEnd w:id="36"/>
      <w:bookmarkEnd w:id="37"/>
    </w:p>
    <w:p w14:paraId="323CE61D" w14:textId="77777777" w:rsidR="00E14487" w:rsidRDefault="00E14487" w:rsidP="00E14487">
      <w:pPr>
        <w:tabs>
          <w:tab w:val="left" w:pos="709"/>
          <w:tab w:val="left" w:pos="1134"/>
        </w:tabs>
        <w:spacing w:after="0" w:line="360" w:lineRule="auto"/>
        <w:ind w:right="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6554B2CF" w14:textId="77777777" w:rsidR="00E14487" w:rsidRDefault="00E14487" w:rsidP="00E14487">
      <w:pPr>
        <w:tabs>
          <w:tab w:val="left" w:pos="709"/>
          <w:tab w:val="left" w:pos="1134"/>
        </w:tabs>
        <w:spacing w:after="0" w:line="360" w:lineRule="auto"/>
        <w:ind w:right="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7D5CABF4" w14:textId="77777777" w:rsidR="00E14487" w:rsidRDefault="00E14487" w:rsidP="00E14487">
      <w:pPr>
        <w:tabs>
          <w:tab w:val="left" w:pos="709"/>
          <w:tab w:val="left" w:pos="1134"/>
        </w:tabs>
        <w:spacing w:after="0" w:line="360" w:lineRule="auto"/>
        <w:ind w:right="23"/>
        <w:jc w:val="both"/>
        <w:rPr>
          <w:rFonts w:ascii="Times New Roman" w:eastAsia="Times New Roman" w:hAnsi="Times New Roman"/>
          <w:sz w:val="24"/>
          <w:szCs w:val="24"/>
          <w:lang w:eastAsia="bg-BG"/>
        </w:rPr>
      </w:pPr>
    </w:p>
    <w:p w14:paraId="414B48C6" w14:textId="6BEFE2C5" w:rsidR="00E14487" w:rsidRDefault="00010A44" w:rsidP="004C0E58">
      <w:pPr>
        <w:pStyle w:val="Heading1"/>
        <w:tabs>
          <w:tab w:val="left" w:pos="709"/>
          <w:tab w:val="left" w:pos="1560"/>
          <w:tab w:val="left" w:pos="3686"/>
        </w:tabs>
        <w:spacing w:before="0" w:line="240" w:lineRule="auto"/>
        <w:jc w:val="center"/>
        <w:rPr>
          <w:rFonts w:ascii="Times New Roman" w:hAnsi="Times New Roman"/>
          <w:b w:val="0"/>
          <w:sz w:val="24"/>
          <w:szCs w:val="24"/>
          <w:lang w:val="en-US"/>
        </w:rPr>
      </w:pPr>
      <w:bookmarkStart w:id="38" w:name="_Toc515536944"/>
      <w:bookmarkStart w:id="39" w:name="_Toc524344690"/>
      <w:r>
        <w:rPr>
          <w:rFonts w:ascii="Times New Roman" w:hAnsi="Times New Roman"/>
          <w:sz w:val="24"/>
          <w:szCs w:val="24"/>
          <w:lang w:val="en-US"/>
        </w:rPr>
        <w:lastRenderedPageBreak/>
        <w:t xml:space="preserve">XIV. </w:t>
      </w:r>
      <w:r w:rsidR="00E14487">
        <w:rPr>
          <w:rFonts w:ascii="Times New Roman" w:hAnsi="Times New Roman"/>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E14487">
        <w:rPr>
          <w:rFonts w:ascii="Times New Roman" w:hAnsi="Times New Roman"/>
          <w:sz w:val="24"/>
          <w:szCs w:val="24"/>
          <w:lang w:val="en-US"/>
        </w:rPr>
        <w:t>)</w:t>
      </w:r>
      <w:bookmarkEnd w:id="38"/>
      <w:bookmarkEnd w:id="39"/>
    </w:p>
    <w:p w14:paraId="0033B74A" w14:textId="77777777" w:rsidR="00E14487" w:rsidRDefault="00E14487" w:rsidP="00E14487">
      <w:pPr>
        <w:pStyle w:val="Heading2"/>
        <w:rPr>
          <w:rFonts w:eastAsia="Times New Roman"/>
          <w:lang w:eastAsia="bg-BG"/>
        </w:rPr>
      </w:pPr>
    </w:p>
    <w:p w14:paraId="5B0B3FD0" w14:textId="77777777" w:rsidR="00E14487" w:rsidRDefault="00E14487" w:rsidP="00E14487">
      <w:pPr>
        <w:pStyle w:val="Heading2"/>
        <w:numPr>
          <w:ilvl w:val="1"/>
          <w:numId w:val="24"/>
        </w:numPr>
        <w:ind w:left="0" w:firstLine="426"/>
        <w:rPr>
          <w:rFonts w:ascii="Times New Roman" w:eastAsia="Times New Roman" w:hAnsi="Times New Roman"/>
          <w:sz w:val="24"/>
          <w:szCs w:val="24"/>
          <w:lang w:eastAsia="bg-BG"/>
        </w:rPr>
      </w:pPr>
      <w:bookmarkStart w:id="40" w:name="_Toc515536945"/>
      <w:bookmarkStart w:id="41" w:name="_Toc524344691"/>
      <w:r>
        <w:rPr>
          <w:rFonts w:ascii="Times New Roman" w:eastAsia="Times New Roman" w:hAnsi="Times New Roman" w:cs="Times New Roman"/>
          <w:sz w:val="24"/>
          <w:szCs w:val="24"/>
          <w:lang w:eastAsia="bg-BG"/>
        </w:rPr>
        <w:t>Данни относно администратора на лични данни</w:t>
      </w:r>
      <w:bookmarkEnd w:id="40"/>
      <w:bookmarkEnd w:id="41"/>
    </w:p>
    <w:p w14:paraId="599BF5AA" w14:textId="77777777" w:rsidR="00E14487" w:rsidRDefault="00E14487" w:rsidP="00E14487">
      <w:pPr>
        <w:tabs>
          <w:tab w:val="left" w:pos="324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4F2C6096" w14:textId="77777777" w:rsidR="00E14487" w:rsidRDefault="00E14487" w:rsidP="00E14487">
      <w:pPr>
        <w:tabs>
          <w:tab w:val="left" w:pos="324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3" w:history="1">
        <w:r>
          <w:rPr>
            <w:rStyle w:val="Hyperlink"/>
            <w:rFonts w:ascii="Times New Roman" w:eastAsia="Times New Roman" w:hAnsi="Times New Roman"/>
            <w:sz w:val="24"/>
            <w:szCs w:val="24"/>
            <w:lang w:eastAsia="bg-BG"/>
          </w:rPr>
          <w:t>Политика на Българската народна банка при обработване на лични данни</w:t>
        </w:r>
      </w:hyperlink>
      <w:r>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14:paraId="74822E8F" w14:textId="77777777" w:rsidR="00E14487" w:rsidRDefault="00E14487" w:rsidP="00E14487">
      <w:pPr>
        <w:tabs>
          <w:tab w:val="left" w:pos="3240"/>
        </w:tabs>
        <w:spacing w:after="0" w:line="360" w:lineRule="auto"/>
        <w:ind w:firstLine="709"/>
        <w:jc w:val="both"/>
        <w:rPr>
          <w:rFonts w:ascii="Times New Roman" w:eastAsia="Times New Roman" w:hAnsi="Times New Roman"/>
          <w:sz w:val="24"/>
          <w:szCs w:val="24"/>
          <w:lang w:val="en-US" w:eastAsia="bg-BG"/>
        </w:rPr>
      </w:pPr>
      <w:r>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41411C82" w14:textId="77777777" w:rsidR="00E14487" w:rsidRDefault="00E14487" w:rsidP="00E14487">
      <w:pPr>
        <w:pStyle w:val="Heading2"/>
        <w:numPr>
          <w:ilvl w:val="1"/>
          <w:numId w:val="24"/>
        </w:numPr>
        <w:ind w:left="0" w:firstLine="426"/>
        <w:rPr>
          <w:rFonts w:ascii="Times New Roman" w:eastAsia="Times New Roman" w:hAnsi="Times New Roman"/>
          <w:sz w:val="24"/>
          <w:szCs w:val="24"/>
          <w:lang w:eastAsia="bg-BG"/>
        </w:rPr>
      </w:pPr>
      <w:bookmarkStart w:id="42" w:name="_Toc515536946"/>
      <w:bookmarkStart w:id="43" w:name="_Toc524344692"/>
      <w:r>
        <w:rPr>
          <w:rFonts w:ascii="Times New Roman" w:eastAsia="Times New Roman" w:hAnsi="Times New Roman"/>
          <w:sz w:val="24"/>
          <w:szCs w:val="24"/>
          <w:lang w:eastAsia="bg-BG"/>
        </w:rPr>
        <w:t>Цели на обработването. Правни основания</w:t>
      </w:r>
      <w:bookmarkEnd w:id="42"/>
      <w:bookmarkEnd w:id="43"/>
    </w:p>
    <w:p w14:paraId="79EF8B1A" w14:textId="77777777" w:rsidR="00E14487" w:rsidRDefault="00E14487" w:rsidP="00E14487">
      <w:pPr>
        <w:tabs>
          <w:tab w:val="left" w:pos="324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75B86984" w14:textId="77777777" w:rsidR="00E14487" w:rsidRDefault="00E14487" w:rsidP="00E14487">
      <w:pPr>
        <w:tabs>
          <w:tab w:val="left" w:pos="324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Изискването за предоставяне на лични данни в Част II „Информация за икономическия оператор“ от еЕЕДОП,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14:paraId="3EB4DD92" w14:textId="77777777" w:rsidR="00E14487" w:rsidRDefault="00E14487" w:rsidP="00E14487">
      <w:pPr>
        <w:tabs>
          <w:tab w:val="left" w:pos="324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p>
    <w:p w14:paraId="3BA5042E" w14:textId="77777777" w:rsidR="00E14487" w:rsidRDefault="00E14487" w:rsidP="00E14487">
      <w:pPr>
        <w:tabs>
          <w:tab w:val="left" w:pos="324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lastRenderedPageBreak/>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449E1FE5" w14:textId="18654BBD" w:rsidR="00E14487" w:rsidRDefault="00E14487" w:rsidP="00E14487">
      <w:pPr>
        <w:tabs>
          <w:tab w:val="left" w:pos="324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w:t>
      </w:r>
      <w:r w:rsidR="00BE2404">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 xml:space="preserve">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013A5D1A" w14:textId="77777777" w:rsidR="00E14487" w:rsidRDefault="00E14487" w:rsidP="00E14487">
      <w:pPr>
        <w:pStyle w:val="Heading2"/>
        <w:numPr>
          <w:ilvl w:val="1"/>
          <w:numId w:val="24"/>
        </w:numPr>
        <w:ind w:left="0" w:firstLine="426"/>
        <w:rPr>
          <w:rFonts w:ascii="Times New Roman" w:eastAsia="Times New Roman" w:hAnsi="Times New Roman"/>
          <w:sz w:val="24"/>
          <w:szCs w:val="24"/>
          <w:lang w:eastAsia="bg-BG"/>
        </w:rPr>
      </w:pPr>
      <w:bookmarkStart w:id="44" w:name="_Toc515536947"/>
      <w:bookmarkStart w:id="45" w:name="_Toc524344693"/>
      <w:r>
        <w:rPr>
          <w:rFonts w:ascii="Times New Roman" w:eastAsia="Times New Roman" w:hAnsi="Times New Roman"/>
          <w:sz w:val="24"/>
          <w:szCs w:val="24"/>
          <w:lang w:eastAsia="bg-BG"/>
        </w:rPr>
        <w:t>Лица, обработващи лични данни в БНБ</w:t>
      </w:r>
      <w:bookmarkEnd w:id="44"/>
      <w:bookmarkEnd w:id="45"/>
    </w:p>
    <w:p w14:paraId="371257CE" w14:textId="77777777" w:rsidR="00E14487" w:rsidRDefault="00E14487" w:rsidP="00E14487">
      <w:pPr>
        <w:tabs>
          <w:tab w:val="left" w:pos="324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14:paraId="55BF5DDE" w14:textId="77777777" w:rsidR="00E14487" w:rsidRDefault="00E14487" w:rsidP="00E14487">
      <w:pPr>
        <w:tabs>
          <w:tab w:val="left" w:pos="324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2980DF66" w14:textId="77777777" w:rsidR="00E14487" w:rsidRDefault="00E14487" w:rsidP="00E14487">
      <w:pPr>
        <w:pStyle w:val="Heading2"/>
        <w:numPr>
          <w:ilvl w:val="1"/>
          <w:numId w:val="24"/>
        </w:numPr>
        <w:ind w:left="0" w:firstLine="426"/>
        <w:rPr>
          <w:rFonts w:ascii="Times New Roman" w:eastAsia="Times New Roman" w:hAnsi="Times New Roman"/>
          <w:sz w:val="24"/>
          <w:szCs w:val="24"/>
          <w:lang w:eastAsia="bg-BG"/>
        </w:rPr>
      </w:pPr>
      <w:bookmarkStart w:id="46" w:name="_Toc515536948"/>
      <w:bookmarkStart w:id="47" w:name="_Toc524344694"/>
      <w:r>
        <w:rPr>
          <w:rFonts w:ascii="Times New Roman" w:eastAsia="Times New Roman" w:hAnsi="Times New Roman"/>
          <w:sz w:val="24"/>
          <w:szCs w:val="24"/>
          <w:lang w:eastAsia="bg-BG"/>
        </w:rPr>
        <w:t>Срок за съхраняване на личните данни</w:t>
      </w:r>
      <w:bookmarkEnd w:id="46"/>
      <w:bookmarkEnd w:id="47"/>
    </w:p>
    <w:p w14:paraId="5007060C" w14:textId="77777777" w:rsidR="00E14487" w:rsidRDefault="00E14487" w:rsidP="00E14487">
      <w:pPr>
        <w:tabs>
          <w:tab w:val="left" w:pos="324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387FEAD4" w14:textId="77777777" w:rsidR="00E14487" w:rsidRDefault="00E14487" w:rsidP="00E14487">
      <w:pPr>
        <w:pStyle w:val="Heading2"/>
        <w:numPr>
          <w:ilvl w:val="1"/>
          <w:numId w:val="24"/>
        </w:numPr>
        <w:ind w:left="0" w:firstLine="426"/>
        <w:rPr>
          <w:rFonts w:ascii="Times New Roman" w:eastAsia="Times New Roman" w:hAnsi="Times New Roman"/>
          <w:sz w:val="24"/>
          <w:szCs w:val="24"/>
          <w:lang w:eastAsia="bg-BG"/>
        </w:rPr>
      </w:pPr>
      <w:bookmarkStart w:id="48" w:name="_Toc515536949"/>
      <w:bookmarkStart w:id="49" w:name="_Toc524344695"/>
      <w:r>
        <w:rPr>
          <w:rFonts w:ascii="Times New Roman" w:eastAsia="Times New Roman" w:hAnsi="Times New Roman"/>
          <w:sz w:val="24"/>
          <w:szCs w:val="24"/>
          <w:lang w:eastAsia="bg-BG"/>
        </w:rPr>
        <w:t>Права на субекта на данните</w:t>
      </w:r>
      <w:bookmarkEnd w:id="48"/>
      <w:bookmarkEnd w:id="49"/>
      <w:r>
        <w:rPr>
          <w:rFonts w:ascii="Times New Roman" w:eastAsia="Times New Roman" w:hAnsi="Times New Roman"/>
          <w:sz w:val="24"/>
          <w:szCs w:val="24"/>
          <w:lang w:eastAsia="bg-BG"/>
        </w:rPr>
        <w:t xml:space="preserve"> </w:t>
      </w:r>
    </w:p>
    <w:p w14:paraId="1E609325" w14:textId="77777777" w:rsidR="00E14487" w:rsidRDefault="00E14487" w:rsidP="00E14487">
      <w:pPr>
        <w:tabs>
          <w:tab w:val="left" w:pos="324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79F9BAE5" w14:textId="77777777" w:rsidR="00E14487" w:rsidRDefault="00E14487" w:rsidP="00E14487">
      <w:pPr>
        <w:tabs>
          <w:tab w:val="left" w:pos="324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7C83D5D4" w14:textId="77777777" w:rsidR="00E14487" w:rsidRDefault="00E14487" w:rsidP="00E14487">
      <w:pPr>
        <w:tabs>
          <w:tab w:val="left" w:pos="324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14:paraId="68AF22EB" w14:textId="77777777" w:rsidR="00E14487" w:rsidRDefault="00E14487" w:rsidP="00E14487">
      <w:pPr>
        <w:tabs>
          <w:tab w:val="left" w:pos="324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lastRenderedPageBreak/>
        <w:t>Исканията във връзка с упражняването на тези права могат да бъдат изпращани на електронен адрес:</w:t>
      </w:r>
      <w:r>
        <w:rPr>
          <w:rFonts w:ascii="Times New Roman" w:eastAsia="Times New Roman" w:hAnsi="Times New Roman"/>
          <w:sz w:val="24"/>
          <w:szCs w:val="24"/>
          <w:u w:val="single"/>
          <w:lang w:eastAsia="bg-BG"/>
        </w:rPr>
        <w:t xml:space="preserve"> </w:t>
      </w:r>
      <w:hyperlink r:id="rId14" w:history="1">
        <w:r>
          <w:rPr>
            <w:rStyle w:val="Hyperlink"/>
            <w:rFonts w:ascii="Times New Roman" w:eastAsia="Times New Roman" w:hAnsi="Times New Roman"/>
            <w:sz w:val="24"/>
            <w:szCs w:val="24"/>
            <w:lang w:eastAsia="bg-BG"/>
          </w:rPr>
          <w:t>personaldata@bnbank.org</w:t>
        </w:r>
      </w:hyperlink>
      <w:r>
        <w:rPr>
          <w:rFonts w:ascii="Times New Roman" w:eastAsia="Times New Roman" w:hAnsi="Times New Roman"/>
          <w:sz w:val="24"/>
          <w:szCs w:val="24"/>
          <w:u w:val="single"/>
          <w:lang w:eastAsia="bg-BG"/>
        </w:rPr>
        <w:t xml:space="preserve"> </w:t>
      </w:r>
      <w:r>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Pr>
          <w:rFonts w:ascii="Times New Roman" w:eastAsia="Times New Roman" w:hAnsi="Times New Roman"/>
          <w:sz w:val="24"/>
          <w:szCs w:val="24"/>
          <w:lang w:val="en-US" w:eastAsia="bg-BG"/>
        </w:rPr>
        <w:t>I</w:t>
      </w:r>
      <w:r>
        <w:rPr>
          <w:rFonts w:ascii="Times New Roman" w:eastAsia="Times New Roman" w:hAnsi="Times New Roman"/>
          <w:sz w:val="24"/>
          <w:szCs w:val="24"/>
          <w:lang w:eastAsia="bg-BG"/>
        </w:rPr>
        <w:t xml:space="preserve">“ № 1. </w:t>
      </w:r>
    </w:p>
    <w:p w14:paraId="21DB89C8" w14:textId="77777777" w:rsidR="00E14487" w:rsidRDefault="00E14487" w:rsidP="00E14487">
      <w:pPr>
        <w:pStyle w:val="Heading2"/>
        <w:numPr>
          <w:ilvl w:val="1"/>
          <w:numId w:val="24"/>
        </w:numPr>
        <w:ind w:left="0" w:firstLine="426"/>
        <w:rPr>
          <w:rFonts w:ascii="Times New Roman" w:eastAsia="Times New Roman" w:hAnsi="Times New Roman"/>
          <w:sz w:val="24"/>
          <w:szCs w:val="24"/>
          <w:lang w:eastAsia="bg-BG"/>
        </w:rPr>
      </w:pPr>
      <w:bookmarkStart w:id="50" w:name="_Toc515536950"/>
      <w:bookmarkStart w:id="51" w:name="_Toc524344696"/>
      <w:r>
        <w:rPr>
          <w:rFonts w:ascii="Times New Roman" w:eastAsia="Times New Roman" w:hAnsi="Times New Roman"/>
          <w:sz w:val="24"/>
          <w:szCs w:val="24"/>
          <w:lang w:eastAsia="bg-BG"/>
        </w:rPr>
        <w:t>Длъжностно лице по защита на личните данни</w:t>
      </w:r>
      <w:bookmarkEnd w:id="50"/>
      <w:bookmarkEnd w:id="51"/>
      <w:r>
        <w:rPr>
          <w:rFonts w:ascii="Times New Roman" w:eastAsia="Times New Roman" w:hAnsi="Times New Roman"/>
          <w:sz w:val="24"/>
          <w:szCs w:val="24"/>
          <w:lang w:eastAsia="bg-BG"/>
        </w:rPr>
        <w:t xml:space="preserve"> </w:t>
      </w:r>
    </w:p>
    <w:p w14:paraId="7E419385" w14:textId="77777777" w:rsidR="00E14487" w:rsidRDefault="00E14487" w:rsidP="00E14487">
      <w:pPr>
        <w:tabs>
          <w:tab w:val="left" w:pos="3240"/>
        </w:tabs>
        <w:spacing w:after="0" w:line="360" w:lineRule="auto"/>
        <w:ind w:firstLine="709"/>
        <w:jc w:val="both"/>
        <w:rPr>
          <w:rFonts w:ascii="Times New Roman" w:eastAsia="Times New Roman" w:hAnsi="Times New Roman"/>
          <w:sz w:val="24"/>
          <w:szCs w:val="24"/>
          <w:lang w:val="en-US" w:eastAsia="bg-BG"/>
        </w:rPr>
      </w:pPr>
      <w:r>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5" w:history="1">
        <w:r>
          <w:rPr>
            <w:rStyle w:val="Hyperlink"/>
            <w:rFonts w:ascii="Times New Roman" w:eastAsia="Times New Roman" w:hAnsi="Times New Roman"/>
            <w:sz w:val="24"/>
            <w:szCs w:val="24"/>
            <w:lang w:eastAsia="bg-BG"/>
          </w:rPr>
          <w:t>personaldata@bnbank.org</w:t>
        </w:r>
      </w:hyperlink>
      <w:r>
        <w:rPr>
          <w:rFonts w:ascii="Times New Roman" w:eastAsia="Times New Roman" w:hAnsi="Times New Roman"/>
          <w:sz w:val="24"/>
          <w:szCs w:val="24"/>
          <w:lang w:val="en-US" w:eastAsia="bg-BG"/>
        </w:rPr>
        <w:t> </w:t>
      </w:r>
      <w:r>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14:paraId="34C55BAA" w14:textId="77777777" w:rsidR="00E14487" w:rsidRDefault="00E14487" w:rsidP="00E14487">
      <w:pPr>
        <w:pStyle w:val="Heading2"/>
        <w:numPr>
          <w:ilvl w:val="1"/>
          <w:numId w:val="24"/>
        </w:numPr>
        <w:ind w:left="0" w:firstLine="426"/>
        <w:rPr>
          <w:rFonts w:ascii="Times New Roman" w:eastAsia="Times New Roman" w:hAnsi="Times New Roman"/>
          <w:sz w:val="24"/>
          <w:szCs w:val="24"/>
          <w:lang w:eastAsia="bg-BG"/>
        </w:rPr>
      </w:pPr>
      <w:bookmarkStart w:id="52" w:name="_Toc515536951"/>
      <w:bookmarkStart w:id="53" w:name="_Toc524344697"/>
      <w:r>
        <w:rPr>
          <w:rFonts w:ascii="Times New Roman" w:eastAsia="Times New Roman" w:hAnsi="Times New Roman"/>
          <w:sz w:val="24"/>
          <w:szCs w:val="24"/>
          <w:lang w:eastAsia="bg-BG"/>
        </w:rPr>
        <w:t>Право на обжалване</w:t>
      </w:r>
      <w:bookmarkEnd w:id="52"/>
      <w:bookmarkEnd w:id="53"/>
      <w:r>
        <w:rPr>
          <w:rFonts w:ascii="Times New Roman" w:eastAsia="Times New Roman" w:hAnsi="Times New Roman"/>
          <w:sz w:val="24"/>
          <w:szCs w:val="24"/>
          <w:lang w:eastAsia="bg-BG"/>
        </w:rPr>
        <w:t xml:space="preserve"> </w:t>
      </w:r>
    </w:p>
    <w:p w14:paraId="125A5676" w14:textId="77777777" w:rsidR="00E14487" w:rsidRDefault="00E14487" w:rsidP="00E14487">
      <w:pPr>
        <w:tabs>
          <w:tab w:val="left" w:pos="324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6" w:history="1">
        <w:r>
          <w:rPr>
            <w:rStyle w:val="Hyperlink"/>
            <w:rFonts w:ascii="Times New Roman" w:eastAsia="Times New Roman" w:hAnsi="Times New Roman"/>
            <w:sz w:val="24"/>
            <w:szCs w:val="24"/>
            <w:lang w:eastAsia="bg-BG"/>
          </w:rPr>
          <w:t>kzld@cpdp.bg</w:t>
        </w:r>
      </w:hyperlink>
      <w:r>
        <w:rPr>
          <w:rFonts w:ascii="Times New Roman" w:eastAsia="Times New Roman" w:hAnsi="Times New Roman"/>
          <w:sz w:val="24"/>
          <w:szCs w:val="24"/>
          <w:lang w:eastAsia="bg-BG"/>
        </w:rPr>
        <w:t>, във връзка с обработването на лични данни, свързани с него.</w:t>
      </w:r>
    </w:p>
    <w:p w14:paraId="2EB3AE35" w14:textId="77777777" w:rsidR="00E14487" w:rsidRDefault="00E14487" w:rsidP="00E14487">
      <w:pPr>
        <w:tabs>
          <w:tab w:val="left" w:pos="3240"/>
        </w:tabs>
        <w:spacing w:after="0" w:line="360" w:lineRule="auto"/>
        <w:ind w:firstLine="709"/>
        <w:jc w:val="both"/>
        <w:rPr>
          <w:rFonts w:ascii="Times New Roman" w:eastAsia="Times New Roman" w:hAnsi="Times New Roman"/>
          <w:sz w:val="24"/>
          <w:szCs w:val="24"/>
          <w:lang w:eastAsia="bg-BG"/>
        </w:rPr>
      </w:pPr>
    </w:p>
    <w:p w14:paraId="3E2EE9B7" w14:textId="77777777" w:rsidR="00E14487" w:rsidRDefault="00E14487" w:rsidP="00E14487">
      <w:pPr>
        <w:spacing w:after="0" w:line="360" w:lineRule="auto"/>
        <w:rPr>
          <w:rFonts w:ascii="Times New Roman" w:hAnsi="Times New Roman"/>
          <w:sz w:val="24"/>
          <w:szCs w:val="24"/>
        </w:rPr>
      </w:pPr>
    </w:p>
    <w:p w14:paraId="5A713E91" w14:textId="77777777" w:rsidR="00512717" w:rsidRPr="00E53559" w:rsidRDefault="00512717" w:rsidP="009D6365">
      <w:pPr>
        <w:tabs>
          <w:tab w:val="left" w:pos="3240"/>
        </w:tabs>
        <w:spacing w:after="0" w:line="360" w:lineRule="auto"/>
        <w:ind w:firstLine="709"/>
        <w:jc w:val="both"/>
        <w:rPr>
          <w:rFonts w:ascii="Times New Roman" w:eastAsia="Arial Unicode MS" w:hAnsi="Times New Roman"/>
          <w:sz w:val="24"/>
          <w:szCs w:val="24"/>
          <w:lang w:eastAsia="bg-BG"/>
        </w:rPr>
      </w:pPr>
    </w:p>
    <w:p w14:paraId="531E3A89" w14:textId="77777777" w:rsidR="003C5059" w:rsidRPr="00E53559" w:rsidRDefault="003C5059" w:rsidP="009D6365">
      <w:pPr>
        <w:spacing w:after="0" w:line="360" w:lineRule="auto"/>
        <w:rPr>
          <w:rFonts w:ascii="Times New Roman" w:hAnsi="Times New Roman"/>
          <w:sz w:val="24"/>
          <w:szCs w:val="24"/>
        </w:rPr>
      </w:pPr>
    </w:p>
    <w:sectPr w:rsidR="003C5059" w:rsidRPr="00E53559" w:rsidSect="00ED26BC">
      <w:headerReference w:type="default" r:id="rId17"/>
      <w:footerReference w:type="even" r:id="rId18"/>
      <w:footerReference w:type="default" r:id="rId19"/>
      <w:footerReference w:type="first" r:id="rId20"/>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ACD3A5" w14:textId="77777777" w:rsidR="006560DB" w:rsidRDefault="006560DB">
      <w:pPr>
        <w:spacing w:after="0" w:line="240" w:lineRule="auto"/>
      </w:pPr>
      <w:r>
        <w:separator/>
      </w:r>
    </w:p>
  </w:endnote>
  <w:endnote w:type="continuationSeparator" w:id="0">
    <w:p w14:paraId="0CF140CD" w14:textId="77777777" w:rsidR="006560DB" w:rsidRDefault="006560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4AD78" w14:textId="77777777" w:rsidR="00874B73" w:rsidRDefault="00874B73"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6FC5BC" w14:textId="77777777" w:rsidR="00874B73" w:rsidRDefault="00874B73" w:rsidP="002A1ACD">
    <w:pPr>
      <w:pStyle w:val="Footer"/>
      <w:ind w:right="360"/>
    </w:pPr>
  </w:p>
  <w:p w14:paraId="1801A1C7" w14:textId="77777777" w:rsidR="00874B73" w:rsidRDefault="00874B73"/>
  <w:p w14:paraId="11A81907" w14:textId="77777777" w:rsidR="00874B73" w:rsidRDefault="00874B73"/>
  <w:p w14:paraId="78D4CAD3" w14:textId="77777777" w:rsidR="00874B73" w:rsidRDefault="00874B7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2138868"/>
      <w:docPartObj>
        <w:docPartGallery w:val="Page Numbers (Bottom of Page)"/>
        <w:docPartUnique/>
      </w:docPartObj>
    </w:sdtPr>
    <w:sdtEndPr>
      <w:rPr>
        <w:noProof/>
      </w:rPr>
    </w:sdtEndPr>
    <w:sdtContent>
      <w:p w14:paraId="79C1895A" w14:textId="11DA628D" w:rsidR="00874B73" w:rsidRDefault="00874B73">
        <w:pPr>
          <w:pStyle w:val="Footer"/>
          <w:jc w:val="right"/>
        </w:pPr>
        <w:r>
          <w:fldChar w:fldCharType="begin"/>
        </w:r>
        <w:r>
          <w:instrText xml:space="preserve"> PAGE   \* MERGEFORMAT </w:instrText>
        </w:r>
        <w:r>
          <w:fldChar w:fldCharType="separate"/>
        </w:r>
        <w:r w:rsidR="005D7486">
          <w:rPr>
            <w:noProof/>
          </w:rPr>
          <w:t>3</w:t>
        </w:r>
        <w:r>
          <w:rPr>
            <w:noProof/>
          </w:rPr>
          <w:fldChar w:fldCharType="end"/>
        </w:r>
      </w:p>
    </w:sdtContent>
  </w:sdt>
  <w:p w14:paraId="37847F77" w14:textId="77777777" w:rsidR="00874B73" w:rsidRDefault="00874B7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D6060" w14:textId="77777777" w:rsidR="00874B73" w:rsidRDefault="00874B73"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26E371" w14:textId="77777777" w:rsidR="006560DB" w:rsidRDefault="006560DB">
      <w:pPr>
        <w:spacing w:after="0" w:line="240" w:lineRule="auto"/>
      </w:pPr>
      <w:r>
        <w:separator/>
      </w:r>
    </w:p>
  </w:footnote>
  <w:footnote w:type="continuationSeparator" w:id="0">
    <w:p w14:paraId="5315E175" w14:textId="77777777" w:rsidR="006560DB" w:rsidRDefault="006560DB">
      <w:pPr>
        <w:spacing w:after="0" w:line="240" w:lineRule="auto"/>
      </w:pPr>
      <w:r>
        <w:continuationSeparator/>
      </w:r>
    </w:p>
  </w:footnote>
  <w:footnote w:id="1">
    <w:p w14:paraId="707F7BC4" w14:textId="77777777" w:rsidR="00874B73" w:rsidRDefault="00874B73" w:rsidP="009A0AD8">
      <w:pPr>
        <w:pStyle w:val="FootnoteText"/>
        <w:ind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1E863" w14:textId="77777777" w:rsidR="00874B73" w:rsidRPr="008C2B87" w:rsidRDefault="00874B73" w:rsidP="002A1ACD">
    <w:pPr>
      <w:pStyle w:val="Header"/>
      <w:jc w:val="right"/>
      <w:rPr>
        <w:b/>
        <w:i/>
      </w:rPr>
    </w:pPr>
  </w:p>
  <w:p w14:paraId="703D1014" w14:textId="77777777" w:rsidR="00874B73" w:rsidRDefault="00874B73"/>
  <w:p w14:paraId="719EC1AE" w14:textId="77777777" w:rsidR="00874B73" w:rsidRDefault="00874B73"/>
  <w:p w14:paraId="72791822" w14:textId="77777777" w:rsidR="00874B73" w:rsidRDefault="00874B7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873FB"/>
    <w:multiLevelType w:val="multilevel"/>
    <w:tmpl w:val="573865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AD79B2"/>
    <w:multiLevelType w:val="hybridMultilevel"/>
    <w:tmpl w:val="5600A3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8F96BE0"/>
    <w:multiLevelType w:val="hybridMultilevel"/>
    <w:tmpl w:val="D8303B18"/>
    <w:lvl w:ilvl="0" w:tplc="04020013">
      <w:start w:val="1"/>
      <w:numFmt w:val="upperRoman"/>
      <w:lvlText w:val="%1."/>
      <w:lvlJc w:val="right"/>
      <w:pPr>
        <w:ind w:left="1429" w:hanging="360"/>
      </w:p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3">
    <w:nsid w:val="0B236CC9"/>
    <w:multiLevelType w:val="hybridMultilevel"/>
    <w:tmpl w:val="3FE6B736"/>
    <w:lvl w:ilvl="0" w:tplc="0402000B">
      <w:start w:val="1"/>
      <w:numFmt w:val="bullet"/>
      <w:lvlText w:val=""/>
      <w:lvlJc w:val="left"/>
      <w:pPr>
        <w:ind w:left="1489" w:hanging="360"/>
      </w:pPr>
      <w:rPr>
        <w:rFonts w:ascii="Wingdings" w:hAnsi="Wingdings" w:hint="default"/>
      </w:rPr>
    </w:lvl>
    <w:lvl w:ilvl="1" w:tplc="04020003" w:tentative="1">
      <w:start w:val="1"/>
      <w:numFmt w:val="bullet"/>
      <w:lvlText w:val="o"/>
      <w:lvlJc w:val="left"/>
      <w:pPr>
        <w:ind w:left="2209" w:hanging="360"/>
      </w:pPr>
      <w:rPr>
        <w:rFonts w:ascii="Courier New" w:hAnsi="Courier New" w:cs="Courier New" w:hint="default"/>
      </w:rPr>
    </w:lvl>
    <w:lvl w:ilvl="2" w:tplc="04020005" w:tentative="1">
      <w:start w:val="1"/>
      <w:numFmt w:val="bullet"/>
      <w:lvlText w:val=""/>
      <w:lvlJc w:val="left"/>
      <w:pPr>
        <w:ind w:left="2929" w:hanging="360"/>
      </w:pPr>
      <w:rPr>
        <w:rFonts w:ascii="Wingdings" w:hAnsi="Wingdings" w:hint="default"/>
      </w:rPr>
    </w:lvl>
    <w:lvl w:ilvl="3" w:tplc="04020001" w:tentative="1">
      <w:start w:val="1"/>
      <w:numFmt w:val="bullet"/>
      <w:lvlText w:val=""/>
      <w:lvlJc w:val="left"/>
      <w:pPr>
        <w:ind w:left="3649" w:hanging="360"/>
      </w:pPr>
      <w:rPr>
        <w:rFonts w:ascii="Symbol" w:hAnsi="Symbol" w:hint="default"/>
      </w:rPr>
    </w:lvl>
    <w:lvl w:ilvl="4" w:tplc="04020003" w:tentative="1">
      <w:start w:val="1"/>
      <w:numFmt w:val="bullet"/>
      <w:lvlText w:val="o"/>
      <w:lvlJc w:val="left"/>
      <w:pPr>
        <w:ind w:left="4369" w:hanging="360"/>
      </w:pPr>
      <w:rPr>
        <w:rFonts w:ascii="Courier New" w:hAnsi="Courier New" w:cs="Courier New" w:hint="default"/>
      </w:rPr>
    </w:lvl>
    <w:lvl w:ilvl="5" w:tplc="04020005" w:tentative="1">
      <w:start w:val="1"/>
      <w:numFmt w:val="bullet"/>
      <w:lvlText w:val=""/>
      <w:lvlJc w:val="left"/>
      <w:pPr>
        <w:ind w:left="5089" w:hanging="360"/>
      </w:pPr>
      <w:rPr>
        <w:rFonts w:ascii="Wingdings" w:hAnsi="Wingdings" w:hint="default"/>
      </w:rPr>
    </w:lvl>
    <w:lvl w:ilvl="6" w:tplc="04020001" w:tentative="1">
      <w:start w:val="1"/>
      <w:numFmt w:val="bullet"/>
      <w:lvlText w:val=""/>
      <w:lvlJc w:val="left"/>
      <w:pPr>
        <w:ind w:left="5809" w:hanging="360"/>
      </w:pPr>
      <w:rPr>
        <w:rFonts w:ascii="Symbol" w:hAnsi="Symbol" w:hint="default"/>
      </w:rPr>
    </w:lvl>
    <w:lvl w:ilvl="7" w:tplc="04020003" w:tentative="1">
      <w:start w:val="1"/>
      <w:numFmt w:val="bullet"/>
      <w:lvlText w:val="o"/>
      <w:lvlJc w:val="left"/>
      <w:pPr>
        <w:ind w:left="6529" w:hanging="360"/>
      </w:pPr>
      <w:rPr>
        <w:rFonts w:ascii="Courier New" w:hAnsi="Courier New" w:cs="Courier New" w:hint="default"/>
      </w:rPr>
    </w:lvl>
    <w:lvl w:ilvl="8" w:tplc="04020005" w:tentative="1">
      <w:start w:val="1"/>
      <w:numFmt w:val="bullet"/>
      <w:lvlText w:val=""/>
      <w:lvlJc w:val="left"/>
      <w:pPr>
        <w:ind w:left="7249" w:hanging="360"/>
      </w:pPr>
      <w:rPr>
        <w:rFonts w:ascii="Wingdings" w:hAnsi="Wingdings" w:hint="default"/>
      </w:rPr>
    </w:lvl>
  </w:abstractNum>
  <w:abstractNum w:abstractNumId="4">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5">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6">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7">
    <w:nsid w:val="23C15604"/>
    <w:multiLevelType w:val="multilevel"/>
    <w:tmpl w:val="A07C58A0"/>
    <w:lvl w:ilvl="0">
      <w:start w:val="1"/>
      <w:numFmt w:val="decimal"/>
      <w:lvlText w:val="%1."/>
      <w:lvlJc w:val="left"/>
      <w:pPr>
        <w:tabs>
          <w:tab w:val="num" w:pos="720"/>
        </w:tabs>
        <w:ind w:left="720" w:hanging="360"/>
      </w:pPr>
      <w:rPr>
        <w:b/>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8">
    <w:nsid w:val="2B7B3EBD"/>
    <w:multiLevelType w:val="multilevel"/>
    <w:tmpl w:val="D978801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9">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0">
    <w:nsid w:val="33877FDA"/>
    <w:multiLevelType w:val="multilevel"/>
    <w:tmpl w:val="3C3881C8"/>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7A3F1C"/>
    <w:multiLevelType w:val="hybridMultilevel"/>
    <w:tmpl w:val="975C2F9E"/>
    <w:lvl w:ilvl="0" w:tplc="0402000F">
      <w:start w:val="1"/>
      <w:numFmt w:val="decimal"/>
      <w:lvlText w:val="%1."/>
      <w:lvlJc w:val="left"/>
      <w:pPr>
        <w:ind w:left="3556" w:hanging="360"/>
      </w:pPr>
      <w:rPr>
        <w:rFonts w:hint="default"/>
      </w:rPr>
    </w:lvl>
    <w:lvl w:ilvl="1" w:tplc="04020019" w:tentative="1">
      <w:start w:val="1"/>
      <w:numFmt w:val="lowerLetter"/>
      <w:lvlText w:val="%2."/>
      <w:lvlJc w:val="left"/>
      <w:pPr>
        <w:ind w:left="4276" w:hanging="360"/>
      </w:pPr>
    </w:lvl>
    <w:lvl w:ilvl="2" w:tplc="0402001B" w:tentative="1">
      <w:start w:val="1"/>
      <w:numFmt w:val="lowerRoman"/>
      <w:lvlText w:val="%3."/>
      <w:lvlJc w:val="right"/>
      <w:pPr>
        <w:ind w:left="4996" w:hanging="180"/>
      </w:pPr>
    </w:lvl>
    <w:lvl w:ilvl="3" w:tplc="0402000F" w:tentative="1">
      <w:start w:val="1"/>
      <w:numFmt w:val="decimal"/>
      <w:lvlText w:val="%4."/>
      <w:lvlJc w:val="left"/>
      <w:pPr>
        <w:ind w:left="5716" w:hanging="360"/>
      </w:pPr>
    </w:lvl>
    <w:lvl w:ilvl="4" w:tplc="04020019" w:tentative="1">
      <w:start w:val="1"/>
      <w:numFmt w:val="lowerLetter"/>
      <w:lvlText w:val="%5."/>
      <w:lvlJc w:val="left"/>
      <w:pPr>
        <w:ind w:left="6436" w:hanging="360"/>
      </w:pPr>
    </w:lvl>
    <w:lvl w:ilvl="5" w:tplc="0402001B" w:tentative="1">
      <w:start w:val="1"/>
      <w:numFmt w:val="lowerRoman"/>
      <w:lvlText w:val="%6."/>
      <w:lvlJc w:val="right"/>
      <w:pPr>
        <w:ind w:left="7156" w:hanging="180"/>
      </w:pPr>
    </w:lvl>
    <w:lvl w:ilvl="6" w:tplc="0402000F" w:tentative="1">
      <w:start w:val="1"/>
      <w:numFmt w:val="decimal"/>
      <w:lvlText w:val="%7."/>
      <w:lvlJc w:val="left"/>
      <w:pPr>
        <w:ind w:left="7876" w:hanging="360"/>
      </w:pPr>
    </w:lvl>
    <w:lvl w:ilvl="7" w:tplc="04020019" w:tentative="1">
      <w:start w:val="1"/>
      <w:numFmt w:val="lowerLetter"/>
      <w:lvlText w:val="%8."/>
      <w:lvlJc w:val="left"/>
      <w:pPr>
        <w:ind w:left="8596" w:hanging="360"/>
      </w:pPr>
    </w:lvl>
    <w:lvl w:ilvl="8" w:tplc="0402001B" w:tentative="1">
      <w:start w:val="1"/>
      <w:numFmt w:val="lowerRoman"/>
      <w:lvlText w:val="%9."/>
      <w:lvlJc w:val="right"/>
      <w:pPr>
        <w:ind w:left="9316" w:hanging="180"/>
      </w:pPr>
    </w:lvl>
  </w:abstractNum>
  <w:abstractNum w:abstractNumId="13">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start w:val="1"/>
      <w:numFmt w:val="bullet"/>
      <w:lvlText w:val="o"/>
      <w:lvlJc w:val="left"/>
      <w:pPr>
        <w:ind w:left="1789" w:hanging="360"/>
      </w:pPr>
      <w:rPr>
        <w:rFonts w:ascii="Courier New" w:hAnsi="Courier New" w:cs="Courier New" w:hint="default"/>
      </w:rPr>
    </w:lvl>
    <w:lvl w:ilvl="2" w:tplc="04020005">
      <w:start w:val="1"/>
      <w:numFmt w:val="bullet"/>
      <w:lvlText w:val=""/>
      <w:lvlJc w:val="left"/>
      <w:pPr>
        <w:ind w:left="2509" w:hanging="360"/>
      </w:pPr>
      <w:rPr>
        <w:rFonts w:ascii="Wingdings" w:hAnsi="Wingdings" w:hint="default"/>
      </w:rPr>
    </w:lvl>
    <w:lvl w:ilvl="3" w:tplc="04020001">
      <w:start w:val="1"/>
      <w:numFmt w:val="bullet"/>
      <w:lvlText w:val=""/>
      <w:lvlJc w:val="left"/>
      <w:pPr>
        <w:ind w:left="3229" w:hanging="360"/>
      </w:pPr>
      <w:rPr>
        <w:rFonts w:ascii="Symbol" w:hAnsi="Symbol" w:hint="default"/>
      </w:rPr>
    </w:lvl>
    <w:lvl w:ilvl="4" w:tplc="04020003">
      <w:start w:val="1"/>
      <w:numFmt w:val="bullet"/>
      <w:lvlText w:val="o"/>
      <w:lvlJc w:val="left"/>
      <w:pPr>
        <w:ind w:left="3949" w:hanging="360"/>
      </w:pPr>
      <w:rPr>
        <w:rFonts w:ascii="Courier New" w:hAnsi="Courier New" w:cs="Courier New" w:hint="default"/>
      </w:rPr>
    </w:lvl>
    <w:lvl w:ilvl="5" w:tplc="04020005">
      <w:start w:val="1"/>
      <w:numFmt w:val="bullet"/>
      <w:lvlText w:val=""/>
      <w:lvlJc w:val="left"/>
      <w:pPr>
        <w:ind w:left="4669" w:hanging="360"/>
      </w:pPr>
      <w:rPr>
        <w:rFonts w:ascii="Wingdings" w:hAnsi="Wingdings" w:hint="default"/>
      </w:rPr>
    </w:lvl>
    <w:lvl w:ilvl="6" w:tplc="04020001">
      <w:start w:val="1"/>
      <w:numFmt w:val="bullet"/>
      <w:lvlText w:val=""/>
      <w:lvlJc w:val="left"/>
      <w:pPr>
        <w:ind w:left="5389" w:hanging="360"/>
      </w:pPr>
      <w:rPr>
        <w:rFonts w:ascii="Symbol" w:hAnsi="Symbol" w:hint="default"/>
      </w:rPr>
    </w:lvl>
    <w:lvl w:ilvl="7" w:tplc="04020003">
      <w:start w:val="1"/>
      <w:numFmt w:val="bullet"/>
      <w:lvlText w:val="o"/>
      <w:lvlJc w:val="left"/>
      <w:pPr>
        <w:ind w:left="6109" w:hanging="360"/>
      </w:pPr>
      <w:rPr>
        <w:rFonts w:ascii="Courier New" w:hAnsi="Courier New" w:cs="Courier New" w:hint="default"/>
      </w:rPr>
    </w:lvl>
    <w:lvl w:ilvl="8" w:tplc="04020005">
      <w:start w:val="1"/>
      <w:numFmt w:val="bullet"/>
      <w:lvlText w:val=""/>
      <w:lvlJc w:val="left"/>
      <w:pPr>
        <w:ind w:left="6829" w:hanging="360"/>
      </w:pPr>
      <w:rPr>
        <w:rFonts w:ascii="Wingdings" w:hAnsi="Wingdings" w:hint="default"/>
      </w:rPr>
    </w:lvl>
  </w:abstractNum>
  <w:abstractNum w:abstractNumId="14">
    <w:nsid w:val="3E185948"/>
    <w:multiLevelType w:val="hybridMultilevel"/>
    <w:tmpl w:val="C128A0D2"/>
    <w:lvl w:ilvl="0" w:tplc="04020001">
      <w:start w:val="1"/>
      <w:numFmt w:val="bullet"/>
      <w:lvlText w:val=""/>
      <w:lvlJc w:val="left"/>
      <w:pPr>
        <w:ind w:left="1568" w:hanging="360"/>
      </w:pPr>
      <w:rPr>
        <w:rFonts w:ascii="Symbol" w:hAnsi="Symbol" w:hint="default"/>
      </w:rPr>
    </w:lvl>
    <w:lvl w:ilvl="1" w:tplc="04020003" w:tentative="1">
      <w:start w:val="1"/>
      <w:numFmt w:val="bullet"/>
      <w:lvlText w:val="o"/>
      <w:lvlJc w:val="left"/>
      <w:pPr>
        <w:ind w:left="2288" w:hanging="360"/>
      </w:pPr>
      <w:rPr>
        <w:rFonts w:ascii="Courier New" w:hAnsi="Courier New" w:cs="Courier New" w:hint="default"/>
      </w:rPr>
    </w:lvl>
    <w:lvl w:ilvl="2" w:tplc="04020005" w:tentative="1">
      <w:start w:val="1"/>
      <w:numFmt w:val="bullet"/>
      <w:lvlText w:val=""/>
      <w:lvlJc w:val="left"/>
      <w:pPr>
        <w:ind w:left="3008" w:hanging="360"/>
      </w:pPr>
      <w:rPr>
        <w:rFonts w:ascii="Wingdings" w:hAnsi="Wingdings" w:hint="default"/>
      </w:rPr>
    </w:lvl>
    <w:lvl w:ilvl="3" w:tplc="04020001" w:tentative="1">
      <w:start w:val="1"/>
      <w:numFmt w:val="bullet"/>
      <w:lvlText w:val=""/>
      <w:lvlJc w:val="left"/>
      <w:pPr>
        <w:ind w:left="3728" w:hanging="360"/>
      </w:pPr>
      <w:rPr>
        <w:rFonts w:ascii="Symbol" w:hAnsi="Symbol" w:hint="default"/>
      </w:rPr>
    </w:lvl>
    <w:lvl w:ilvl="4" w:tplc="04020003" w:tentative="1">
      <w:start w:val="1"/>
      <w:numFmt w:val="bullet"/>
      <w:lvlText w:val="o"/>
      <w:lvlJc w:val="left"/>
      <w:pPr>
        <w:ind w:left="4448" w:hanging="360"/>
      </w:pPr>
      <w:rPr>
        <w:rFonts w:ascii="Courier New" w:hAnsi="Courier New" w:cs="Courier New" w:hint="default"/>
      </w:rPr>
    </w:lvl>
    <w:lvl w:ilvl="5" w:tplc="04020005" w:tentative="1">
      <w:start w:val="1"/>
      <w:numFmt w:val="bullet"/>
      <w:lvlText w:val=""/>
      <w:lvlJc w:val="left"/>
      <w:pPr>
        <w:ind w:left="5168" w:hanging="360"/>
      </w:pPr>
      <w:rPr>
        <w:rFonts w:ascii="Wingdings" w:hAnsi="Wingdings" w:hint="default"/>
      </w:rPr>
    </w:lvl>
    <w:lvl w:ilvl="6" w:tplc="04020001" w:tentative="1">
      <w:start w:val="1"/>
      <w:numFmt w:val="bullet"/>
      <w:lvlText w:val=""/>
      <w:lvlJc w:val="left"/>
      <w:pPr>
        <w:ind w:left="5888" w:hanging="360"/>
      </w:pPr>
      <w:rPr>
        <w:rFonts w:ascii="Symbol" w:hAnsi="Symbol" w:hint="default"/>
      </w:rPr>
    </w:lvl>
    <w:lvl w:ilvl="7" w:tplc="04020003" w:tentative="1">
      <w:start w:val="1"/>
      <w:numFmt w:val="bullet"/>
      <w:lvlText w:val="o"/>
      <w:lvlJc w:val="left"/>
      <w:pPr>
        <w:ind w:left="6608" w:hanging="360"/>
      </w:pPr>
      <w:rPr>
        <w:rFonts w:ascii="Courier New" w:hAnsi="Courier New" w:cs="Courier New" w:hint="default"/>
      </w:rPr>
    </w:lvl>
    <w:lvl w:ilvl="8" w:tplc="04020005" w:tentative="1">
      <w:start w:val="1"/>
      <w:numFmt w:val="bullet"/>
      <w:lvlText w:val=""/>
      <w:lvlJc w:val="left"/>
      <w:pPr>
        <w:ind w:left="7328" w:hanging="360"/>
      </w:pPr>
      <w:rPr>
        <w:rFonts w:ascii="Wingdings" w:hAnsi="Wingdings" w:hint="default"/>
      </w:rPr>
    </w:lvl>
  </w:abstractNum>
  <w:abstractNum w:abstractNumId="15">
    <w:nsid w:val="4103523C"/>
    <w:multiLevelType w:val="multilevel"/>
    <w:tmpl w:val="0E3C8120"/>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nsid w:val="41035BED"/>
    <w:multiLevelType w:val="hybridMultilevel"/>
    <w:tmpl w:val="5600A3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8">
    <w:nsid w:val="5E2C7B1D"/>
    <w:multiLevelType w:val="multilevel"/>
    <w:tmpl w:val="D8469F92"/>
    <w:lvl w:ilvl="0">
      <w:start w:val="1"/>
      <w:numFmt w:val="decimal"/>
      <w:lvlText w:val="%1."/>
      <w:lvlJc w:val="left"/>
      <w:pPr>
        <w:ind w:left="1069" w:hanging="360"/>
      </w:pPr>
      <w:rPr>
        <w:rFonts w:hint="default"/>
      </w:rPr>
    </w:lvl>
    <w:lvl w:ilvl="1">
      <w:start w:val="1"/>
      <w:numFmt w:val="decimal"/>
      <w:isLgl/>
      <w:lvlText w:val="%1.%2."/>
      <w:lvlJc w:val="left"/>
      <w:pPr>
        <w:ind w:left="1144" w:hanging="43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9">
    <w:nsid w:val="5EC74D25"/>
    <w:multiLevelType w:val="hybridMultilevel"/>
    <w:tmpl w:val="66B47F50"/>
    <w:lvl w:ilvl="0" w:tplc="1CE4D4BA">
      <w:numFmt w:val="bullet"/>
      <w:lvlText w:val="-"/>
      <w:lvlJc w:val="left"/>
      <w:pPr>
        <w:ind w:left="2138" w:hanging="360"/>
      </w:pPr>
      <w:rPr>
        <w:rFonts w:ascii="Times New Roman" w:eastAsia="Times New Roman" w:hAnsi="Times New Roman" w:cs="Times New Roman" w:hint="default"/>
        <w:i/>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20">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1">
    <w:nsid w:val="6D4420A2"/>
    <w:multiLevelType w:val="multilevel"/>
    <w:tmpl w:val="4176BE50"/>
    <w:lvl w:ilvl="0">
      <w:start w:val="1"/>
      <w:numFmt w:val="decimal"/>
      <w:lvlText w:val="%1."/>
      <w:lvlJc w:val="left"/>
      <w:pPr>
        <w:ind w:left="360" w:hanging="360"/>
      </w:pPr>
    </w:lvl>
    <w:lvl w:ilvl="1">
      <w:start w:val="1"/>
      <w:numFmt w:val="decimal"/>
      <w:lvlText w:val="%2."/>
      <w:lvlJc w:val="left"/>
      <w:pPr>
        <w:ind w:left="199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DC12448"/>
    <w:multiLevelType w:val="multilevel"/>
    <w:tmpl w:val="F216D0BA"/>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num w:numId="1">
    <w:abstractNumId w:val="6"/>
  </w:num>
  <w:num w:numId="2">
    <w:abstractNumId w:val="8"/>
  </w:num>
  <w:num w:numId="3">
    <w:abstractNumId w:val="4"/>
  </w:num>
  <w:num w:numId="4">
    <w:abstractNumId w:val="22"/>
  </w:num>
  <w:num w:numId="5">
    <w:abstractNumId w:val="11"/>
  </w:num>
  <w:num w:numId="6">
    <w:abstractNumId w:val="17"/>
  </w:num>
  <w:num w:numId="7">
    <w:abstractNumId w:val="9"/>
  </w:num>
  <w:num w:numId="8">
    <w:abstractNumId w:val="5"/>
  </w:num>
  <w:num w:numId="9">
    <w:abstractNumId w:val="20"/>
  </w:num>
  <w:num w:numId="10">
    <w:abstractNumId w:val="16"/>
  </w:num>
  <w:num w:numId="11">
    <w:abstractNumId w:val="12"/>
  </w:num>
  <w:num w:numId="12">
    <w:abstractNumId w:val="18"/>
  </w:num>
  <w:num w:numId="13">
    <w:abstractNumId w:val="3"/>
  </w:num>
  <w:num w:numId="14">
    <w:abstractNumId w:val="14"/>
  </w:num>
  <w:num w:numId="15">
    <w:abstractNumId w:val="1"/>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21"/>
  </w:num>
  <w:num w:numId="19">
    <w:abstractNumId w:val="0"/>
  </w:num>
  <w:num w:numId="20">
    <w:abstractNumId w:val="15"/>
  </w:num>
  <w:num w:numId="21">
    <w:abstractNumId w:val="13"/>
  </w:num>
  <w:num w:numId="22">
    <w:abstractNumId w:val="7"/>
  </w:num>
  <w:num w:numId="23">
    <w:abstractNumId w:val="19"/>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45B0"/>
    <w:rsid w:val="000104DB"/>
    <w:rsid w:val="00010A44"/>
    <w:rsid w:val="00010F65"/>
    <w:rsid w:val="00010F85"/>
    <w:rsid w:val="0001141B"/>
    <w:rsid w:val="0001215E"/>
    <w:rsid w:val="00014AF3"/>
    <w:rsid w:val="00014D53"/>
    <w:rsid w:val="00016EC5"/>
    <w:rsid w:val="00017682"/>
    <w:rsid w:val="0002049F"/>
    <w:rsid w:val="000242FD"/>
    <w:rsid w:val="00024CAD"/>
    <w:rsid w:val="000270D1"/>
    <w:rsid w:val="000278B4"/>
    <w:rsid w:val="00031E3C"/>
    <w:rsid w:val="00033DA2"/>
    <w:rsid w:val="00035A7B"/>
    <w:rsid w:val="0003676B"/>
    <w:rsid w:val="00037B59"/>
    <w:rsid w:val="00041089"/>
    <w:rsid w:val="00047EBF"/>
    <w:rsid w:val="0005111B"/>
    <w:rsid w:val="00051478"/>
    <w:rsid w:val="000529E1"/>
    <w:rsid w:val="00053AD9"/>
    <w:rsid w:val="00056899"/>
    <w:rsid w:val="00056A76"/>
    <w:rsid w:val="00057B75"/>
    <w:rsid w:val="000602CA"/>
    <w:rsid w:val="000618B5"/>
    <w:rsid w:val="00064A7A"/>
    <w:rsid w:val="00064F7F"/>
    <w:rsid w:val="000662B9"/>
    <w:rsid w:val="00070546"/>
    <w:rsid w:val="00073A72"/>
    <w:rsid w:val="0007570A"/>
    <w:rsid w:val="00075911"/>
    <w:rsid w:val="0007631D"/>
    <w:rsid w:val="000764E3"/>
    <w:rsid w:val="000861A8"/>
    <w:rsid w:val="0009012F"/>
    <w:rsid w:val="000909F1"/>
    <w:rsid w:val="00092C0F"/>
    <w:rsid w:val="00093DB7"/>
    <w:rsid w:val="00094068"/>
    <w:rsid w:val="00094DD7"/>
    <w:rsid w:val="0009708B"/>
    <w:rsid w:val="00097509"/>
    <w:rsid w:val="000A0C0D"/>
    <w:rsid w:val="000A1AAB"/>
    <w:rsid w:val="000A4663"/>
    <w:rsid w:val="000A4D12"/>
    <w:rsid w:val="000A779F"/>
    <w:rsid w:val="000B01EB"/>
    <w:rsid w:val="000B35DC"/>
    <w:rsid w:val="000B4630"/>
    <w:rsid w:val="000B7F42"/>
    <w:rsid w:val="000C0143"/>
    <w:rsid w:val="000C06F4"/>
    <w:rsid w:val="000C2E7C"/>
    <w:rsid w:val="000C2ECC"/>
    <w:rsid w:val="000C3504"/>
    <w:rsid w:val="000C5EFD"/>
    <w:rsid w:val="000C6ADD"/>
    <w:rsid w:val="000D1464"/>
    <w:rsid w:val="000D203A"/>
    <w:rsid w:val="000D286E"/>
    <w:rsid w:val="000D2B50"/>
    <w:rsid w:val="000D42A1"/>
    <w:rsid w:val="000D6A9D"/>
    <w:rsid w:val="000D7B5A"/>
    <w:rsid w:val="000D7E28"/>
    <w:rsid w:val="000E159E"/>
    <w:rsid w:val="000E5B6D"/>
    <w:rsid w:val="000E7D3A"/>
    <w:rsid w:val="000F1F50"/>
    <w:rsid w:val="000F488B"/>
    <w:rsid w:val="00100C41"/>
    <w:rsid w:val="001046FA"/>
    <w:rsid w:val="00107A91"/>
    <w:rsid w:val="00107EB7"/>
    <w:rsid w:val="00110DC2"/>
    <w:rsid w:val="001128B5"/>
    <w:rsid w:val="0011345D"/>
    <w:rsid w:val="00114AB7"/>
    <w:rsid w:val="00116B7C"/>
    <w:rsid w:val="00117D51"/>
    <w:rsid w:val="00117F3C"/>
    <w:rsid w:val="001258BF"/>
    <w:rsid w:val="00125E6B"/>
    <w:rsid w:val="00126908"/>
    <w:rsid w:val="00130348"/>
    <w:rsid w:val="00132CBE"/>
    <w:rsid w:val="001363EF"/>
    <w:rsid w:val="00136936"/>
    <w:rsid w:val="00137976"/>
    <w:rsid w:val="00141FBD"/>
    <w:rsid w:val="00143E6A"/>
    <w:rsid w:val="0014608E"/>
    <w:rsid w:val="00146AF1"/>
    <w:rsid w:val="001476D0"/>
    <w:rsid w:val="00154A90"/>
    <w:rsid w:val="001551A5"/>
    <w:rsid w:val="00155BFC"/>
    <w:rsid w:val="001576CE"/>
    <w:rsid w:val="0016242A"/>
    <w:rsid w:val="0016242B"/>
    <w:rsid w:val="0016257B"/>
    <w:rsid w:val="001638E4"/>
    <w:rsid w:val="00164311"/>
    <w:rsid w:val="00165171"/>
    <w:rsid w:val="00165B3D"/>
    <w:rsid w:val="00167F6C"/>
    <w:rsid w:val="0017624B"/>
    <w:rsid w:val="0018394D"/>
    <w:rsid w:val="001854F5"/>
    <w:rsid w:val="001856CB"/>
    <w:rsid w:val="001910EF"/>
    <w:rsid w:val="0019125A"/>
    <w:rsid w:val="00192BC0"/>
    <w:rsid w:val="00193040"/>
    <w:rsid w:val="0019439D"/>
    <w:rsid w:val="001960EB"/>
    <w:rsid w:val="00196158"/>
    <w:rsid w:val="00197F5E"/>
    <w:rsid w:val="001A3BE7"/>
    <w:rsid w:val="001B0416"/>
    <w:rsid w:val="001B30A6"/>
    <w:rsid w:val="001B31B2"/>
    <w:rsid w:val="001B33D6"/>
    <w:rsid w:val="001B48A5"/>
    <w:rsid w:val="001B70AE"/>
    <w:rsid w:val="001B7635"/>
    <w:rsid w:val="001C1F37"/>
    <w:rsid w:val="001C2B3D"/>
    <w:rsid w:val="001C3002"/>
    <w:rsid w:val="001C387E"/>
    <w:rsid w:val="001C38CB"/>
    <w:rsid w:val="001C45AE"/>
    <w:rsid w:val="001C7121"/>
    <w:rsid w:val="001C7497"/>
    <w:rsid w:val="001D20E9"/>
    <w:rsid w:val="001D2170"/>
    <w:rsid w:val="001D22FE"/>
    <w:rsid w:val="001D4AAC"/>
    <w:rsid w:val="001E19CF"/>
    <w:rsid w:val="001E22AF"/>
    <w:rsid w:val="001E4B59"/>
    <w:rsid w:val="001E7547"/>
    <w:rsid w:val="001E7CCE"/>
    <w:rsid w:val="001F036E"/>
    <w:rsid w:val="001F1B7A"/>
    <w:rsid w:val="001F3199"/>
    <w:rsid w:val="001F44D0"/>
    <w:rsid w:val="001F79F3"/>
    <w:rsid w:val="002007EA"/>
    <w:rsid w:val="00201D2F"/>
    <w:rsid w:val="002059AA"/>
    <w:rsid w:val="00207559"/>
    <w:rsid w:val="00210C80"/>
    <w:rsid w:val="002113C9"/>
    <w:rsid w:val="00211B34"/>
    <w:rsid w:val="00211CA9"/>
    <w:rsid w:val="00212AF7"/>
    <w:rsid w:val="00214930"/>
    <w:rsid w:val="002178BF"/>
    <w:rsid w:val="00217B33"/>
    <w:rsid w:val="0022121E"/>
    <w:rsid w:val="00225113"/>
    <w:rsid w:val="00230047"/>
    <w:rsid w:val="00235D6C"/>
    <w:rsid w:val="00237AAC"/>
    <w:rsid w:val="00240619"/>
    <w:rsid w:val="00243A02"/>
    <w:rsid w:val="00245BF5"/>
    <w:rsid w:val="00247E8D"/>
    <w:rsid w:val="00250256"/>
    <w:rsid w:val="00260837"/>
    <w:rsid w:val="00260DC8"/>
    <w:rsid w:val="002636A0"/>
    <w:rsid w:val="00263AAF"/>
    <w:rsid w:val="00265815"/>
    <w:rsid w:val="00265F1A"/>
    <w:rsid w:val="00271191"/>
    <w:rsid w:val="0027179A"/>
    <w:rsid w:val="00271874"/>
    <w:rsid w:val="00273C4E"/>
    <w:rsid w:val="00274C92"/>
    <w:rsid w:val="00277AD0"/>
    <w:rsid w:val="00277E17"/>
    <w:rsid w:val="00287D03"/>
    <w:rsid w:val="002929BA"/>
    <w:rsid w:val="002934D8"/>
    <w:rsid w:val="0029461F"/>
    <w:rsid w:val="00295629"/>
    <w:rsid w:val="002971D7"/>
    <w:rsid w:val="0029728D"/>
    <w:rsid w:val="00297459"/>
    <w:rsid w:val="002A1ACD"/>
    <w:rsid w:val="002A2545"/>
    <w:rsid w:val="002A6026"/>
    <w:rsid w:val="002A7A57"/>
    <w:rsid w:val="002B0014"/>
    <w:rsid w:val="002B002B"/>
    <w:rsid w:val="002B0C41"/>
    <w:rsid w:val="002B2ECE"/>
    <w:rsid w:val="002B42A0"/>
    <w:rsid w:val="002B4437"/>
    <w:rsid w:val="002B4684"/>
    <w:rsid w:val="002B5A8A"/>
    <w:rsid w:val="002B6386"/>
    <w:rsid w:val="002C16AC"/>
    <w:rsid w:val="002C731D"/>
    <w:rsid w:val="002C7DB7"/>
    <w:rsid w:val="002D1D6D"/>
    <w:rsid w:val="002D2FAD"/>
    <w:rsid w:val="002D4C93"/>
    <w:rsid w:val="002D6C4C"/>
    <w:rsid w:val="002E09E8"/>
    <w:rsid w:val="002E36EC"/>
    <w:rsid w:val="002E42C4"/>
    <w:rsid w:val="002E5C95"/>
    <w:rsid w:val="002F13AA"/>
    <w:rsid w:val="002F2B1C"/>
    <w:rsid w:val="002F4330"/>
    <w:rsid w:val="002F47FA"/>
    <w:rsid w:val="002F787B"/>
    <w:rsid w:val="002F7FDA"/>
    <w:rsid w:val="003010F3"/>
    <w:rsid w:val="003012ED"/>
    <w:rsid w:val="00302848"/>
    <w:rsid w:val="003049E5"/>
    <w:rsid w:val="00305497"/>
    <w:rsid w:val="003078DD"/>
    <w:rsid w:val="003157C3"/>
    <w:rsid w:val="003159D7"/>
    <w:rsid w:val="003161B4"/>
    <w:rsid w:val="00320C92"/>
    <w:rsid w:val="0033114F"/>
    <w:rsid w:val="00332424"/>
    <w:rsid w:val="00340953"/>
    <w:rsid w:val="00341F6A"/>
    <w:rsid w:val="00343743"/>
    <w:rsid w:val="003446B3"/>
    <w:rsid w:val="0034601D"/>
    <w:rsid w:val="0035128D"/>
    <w:rsid w:val="00353584"/>
    <w:rsid w:val="00354D07"/>
    <w:rsid w:val="00355158"/>
    <w:rsid w:val="00357814"/>
    <w:rsid w:val="00357B76"/>
    <w:rsid w:val="00357D2A"/>
    <w:rsid w:val="003609A2"/>
    <w:rsid w:val="0036335A"/>
    <w:rsid w:val="003654E7"/>
    <w:rsid w:val="00366FE5"/>
    <w:rsid w:val="00373E58"/>
    <w:rsid w:val="0037543C"/>
    <w:rsid w:val="00375B7B"/>
    <w:rsid w:val="00376737"/>
    <w:rsid w:val="00376D89"/>
    <w:rsid w:val="00377C20"/>
    <w:rsid w:val="00377DD6"/>
    <w:rsid w:val="0038135A"/>
    <w:rsid w:val="00381B9A"/>
    <w:rsid w:val="00382F27"/>
    <w:rsid w:val="00385882"/>
    <w:rsid w:val="003878B8"/>
    <w:rsid w:val="003927F3"/>
    <w:rsid w:val="003950E8"/>
    <w:rsid w:val="0039599C"/>
    <w:rsid w:val="00396598"/>
    <w:rsid w:val="003A0B30"/>
    <w:rsid w:val="003A0FFD"/>
    <w:rsid w:val="003A376F"/>
    <w:rsid w:val="003A5735"/>
    <w:rsid w:val="003A6381"/>
    <w:rsid w:val="003A7E40"/>
    <w:rsid w:val="003B0CAA"/>
    <w:rsid w:val="003B2153"/>
    <w:rsid w:val="003B22F3"/>
    <w:rsid w:val="003B2A04"/>
    <w:rsid w:val="003B302A"/>
    <w:rsid w:val="003B3C95"/>
    <w:rsid w:val="003B43C8"/>
    <w:rsid w:val="003B5F40"/>
    <w:rsid w:val="003B6829"/>
    <w:rsid w:val="003B7514"/>
    <w:rsid w:val="003C140B"/>
    <w:rsid w:val="003C2418"/>
    <w:rsid w:val="003C2A34"/>
    <w:rsid w:val="003C45B8"/>
    <w:rsid w:val="003C5059"/>
    <w:rsid w:val="003C5592"/>
    <w:rsid w:val="003C7A95"/>
    <w:rsid w:val="003D0973"/>
    <w:rsid w:val="003D098A"/>
    <w:rsid w:val="003D2722"/>
    <w:rsid w:val="003D52AE"/>
    <w:rsid w:val="003D6495"/>
    <w:rsid w:val="003D7111"/>
    <w:rsid w:val="003E04C3"/>
    <w:rsid w:val="003E1447"/>
    <w:rsid w:val="003E1C1F"/>
    <w:rsid w:val="003E2442"/>
    <w:rsid w:val="003E3825"/>
    <w:rsid w:val="003E4483"/>
    <w:rsid w:val="003E5DAA"/>
    <w:rsid w:val="003E707F"/>
    <w:rsid w:val="003F0139"/>
    <w:rsid w:val="003F0CA5"/>
    <w:rsid w:val="003F2CF4"/>
    <w:rsid w:val="003F32DA"/>
    <w:rsid w:val="003F4961"/>
    <w:rsid w:val="003F7834"/>
    <w:rsid w:val="0040071A"/>
    <w:rsid w:val="00400EF6"/>
    <w:rsid w:val="004033BF"/>
    <w:rsid w:val="00403E48"/>
    <w:rsid w:val="00404043"/>
    <w:rsid w:val="00405D57"/>
    <w:rsid w:val="0040625F"/>
    <w:rsid w:val="00412394"/>
    <w:rsid w:val="00421423"/>
    <w:rsid w:val="00421BF2"/>
    <w:rsid w:val="00422089"/>
    <w:rsid w:val="00426639"/>
    <w:rsid w:val="00426B3D"/>
    <w:rsid w:val="00427DE8"/>
    <w:rsid w:val="0043027F"/>
    <w:rsid w:val="00433B90"/>
    <w:rsid w:val="00435D13"/>
    <w:rsid w:val="0043662C"/>
    <w:rsid w:val="0044357F"/>
    <w:rsid w:val="0044470C"/>
    <w:rsid w:val="00447391"/>
    <w:rsid w:val="00450FD4"/>
    <w:rsid w:val="004545A8"/>
    <w:rsid w:val="004558A5"/>
    <w:rsid w:val="00460685"/>
    <w:rsid w:val="00463172"/>
    <w:rsid w:val="00466D68"/>
    <w:rsid w:val="0047005A"/>
    <w:rsid w:val="004708C1"/>
    <w:rsid w:val="004711FD"/>
    <w:rsid w:val="004719E0"/>
    <w:rsid w:val="00472A1C"/>
    <w:rsid w:val="0047309C"/>
    <w:rsid w:val="00476EEA"/>
    <w:rsid w:val="0048059B"/>
    <w:rsid w:val="00482745"/>
    <w:rsid w:val="00483185"/>
    <w:rsid w:val="004850B6"/>
    <w:rsid w:val="00485B5B"/>
    <w:rsid w:val="004904BA"/>
    <w:rsid w:val="00491C41"/>
    <w:rsid w:val="0049214E"/>
    <w:rsid w:val="0049313A"/>
    <w:rsid w:val="00494479"/>
    <w:rsid w:val="004946B1"/>
    <w:rsid w:val="0049511F"/>
    <w:rsid w:val="00495C0E"/>
    <w:rsid w:val="00495CC4"/>
    <w:rsid w:val="004971A2"/>
    <w:rsid w:val="004A3BCD"/>
    <w:rsid w:val="004A4740"/>
    <w:rsid w:val="004A4D17"/>
    <w:rsid w:val="004A6638"/>
    <w:rsid w:val="004B0C8C"/>
    <w:rsid w:val="004B319C"/>
    <w:rsid w:val="004B3329"/>
    <w:rsid w:val="004B68E2"/>
    <w:rsid w:val="004B697B"/>
    <w:rsid w:val="004B6C8E"/>
    <w:rsid w:val="004C0E58"/>
    <w:rsid w:val="004C2459"/>
    <w:rsid w:val="004C299C"/>
    <w:rsid w:val="004C4629"/>
    <w:rsid w:val="004C6264"/>
    <w:rsid w:val="004D2A12"/>
    <w:rsid w:val="004D51C2"/>
    <w:rsid w:val="004D57EE"/>
    <w:rsid w:val="004D7262"/>
    <w:rsid w:val="004E2268"/>
    <w:rsid w:val="004E3995"/>
    <w:rsid w:val="004E475C"/>
    <w:rsid w:val="004F2618"/>
    <w:rsid w:val="004F298C"/>
    <w:rsid w:val="004F345F"/>
    <w:rsid w:val="004F5B37"/>
    <w:rsid w:val="004F763E"/>
    <w:rsid w:val="00500E0F"/>
    <w:rsid w:val="00502953"/>
    <w:rsid w:val="00503DF0"/>
    <w:rsid w:val="00503F24"/>
    <w:rsid w:val="005047EA"/>
    <w:rsid w:val="00504E66"/>
    <w:rsid w:val="005111CC"/>
    <w:rsid w:val="00512717"/>
    <w:rsid w:val="00512CAD"/>
    <w:rsid w:val="00513746"/>
    <w:rsid w:val="00513871"/>
    <w:rsid w:val="00513A53"/>
    <w:rsid w:val="005157B8"/>
    <w:rsid w:val="00517CF6"/>
    <w:rsid w:val="0052077B"/>
    <w:rsid w:val="005227C0"/>
    <w:rsid w:val="00522A09"/>
    <w:rsid w:val="005357C2"/>
    <w:rsid w:val="00540C0E"/>
    <w:rsid w:val="005440E9"/>
    <w:rsid w:val="005468AE"/>
    <w:rsid w:val="0055394A"/>
    <w:rsid w:val="00554295"/>
    <w:rsid w:val="00554591"/>
    <w:rsid w:val="00555492"/>
    <w:rsid w:val="00555DBA"/>
    <w:rsid w:val="00556FE9"/>
    <w:rsid w:val="00557DC3"/>
    <w:rsid w:val="0056052A"/>
    <w:rsid w:val="00563C58"/>
    <w:rsid w:val="00563CD4"/>
    <w:rsid w:val="00564239"/>
    <w:rsid w:val="00565894"/>
    <w:rsid w:val="0057355D"/>
    <w:rsid w:val="00574F42"/>
    <w:rsid w:val="00576D25"/>
    <w:rsid w:val="005807E1"/>
    <w:rsid w:val="00583B06"/>
    <w:rsid w:val="005866FC"/>
    <w:rsid w:val="00587939"/>
    <w:rsid w:val="00590E66"/>
    <w:rsid w:val="005940EA"/>
    <w:rsid w:val="00595B07"/>
    <w:rsid w:val="005A1664"/>
    <w:rsid w:val="005A2585"/>
    <w:rsid w:val="005A280A"/>
    <w:rsid w:val="005A2903"/>
    <w:rsid w:val="005A427D"/>
    <w:rsid w:val="005A57B2"/>
    <w:rsid w:val="005A6F9A"/>
    <w:rsid w:val="005A737B"/>
    <w:rsid w:val="005A7664"/>
    <w:rsid w:val="005B121E"/>
    <w:rsid w:val="005B1F7B"/>
    <w:rsid w:val="005B7C73"/>
    <w:rsid w:val="005C0573"/>
    <w:rsid w:val="005C1E24"/>
    <w:rsid w:val="005C2C7E"/>
    <w:rsid w:val="005C3297"/>
    <w:rsid w:val="005C3756"/>
    <w:rsid w:val="005C47DF"/>
    <w:rsid w:val="005C4984"/>
    <w:rsid w:val="005C6D2C"/>
    <w:rsid w:val="005D1261"/>
    <w:rsid w:val="005D1CB8"/>
    <w:rsid w:val="005D547F"/>
    <w:rsid w:val="005D5DDD"/>
    <w:rsid w:val="005D7486"/>
    <w:rsid w:val="005D7C7A"/>
    <w:rsid w:val="005E08E6"/>
    <w:rsid w:val="005E1526"/>
    <w:rsid w:val="005E2523"/>
    <w:rsid w:val="005E3C2F"/>
    <w:rsid w:val="005E6020"/>
    <w:rsid w:val="005E686B"/>
    <w:rsid w:val="005E6D0E"/>
    <w:rsid w:val="005F1E37"/>
    <w:rsid w:val="005F2F01"/>
    <w:rsid w:val="005F36FE"/>
    <w:rsid w:val="005F4DC8"/>
    <w:rsid w:val="005F4F7C"/>
    <w:rsid w:val="005F54ED"/>
    <w:rsid w:val="005F5B16"/>
    <w:rsid w:val="005F6342"/>
    <w:rsid w:val="005F71E6"/>
    <w:rsid w:val="00603EC8"/>
    <w:rsid w:val="00604674"/>
    <w:rsid w:val="00605506"/>
    <w:rsid w:val="006070D9"/>
    <w:rsid w:val="00610A2D"/>
    <w:rsid w:val="00610CDD"/>
    <w:rsid w:val="006127B1"/>
    <w:rsid w:val="00614DE4"/>
    <w:rsid w:val="00616132"/>
    <w:rsid w:val="006229E5"/>
    <w:rsid w:val="006232AC"/>
    <w:rsid w:val="0062684A"/>
    <w:rsid w:val="006274CC"/>
    <w:rsid w:val="0063029C"/>
    <w:rsid w:val="006308D5"/>
    <w:rsid w:val="00631D52"/>
    <w:rsid w:val="00633DE0"/>
    <w:rsid w:val="0063446A"/>
    <w:rsid w:val="00641D02"/>
    <w:rsid w:val="00642F3E"/>
    <w:rsid w:val="00643C9C"/>
    <w:rsid w:val="0064466A"/>
    <w:rsid w:val="006446E5"/>
    <w:rsid w:val="00650F90"/>
    <w:rsid w:val="00651BDD"/>
    <w:rsid w:val="006524DF"/>
    <w:rsid w:val="00652DE4"/>
    <w:rsid w:val="0065313F"/>
    <w:rsid w:val="00653DD6"/>
    <w:rsid w:val="006560DB"/>
    <w:rsid w:val="00656F63"/>
    <w:rsid w:val="00660784"/>
    <w:rsid w:val="00663A61"/>
    <w:rsid w:val="00663FB2"/>
    <w:rsid w:val="0066464A"/>
    <w:rsid w:val="00664AA2"/>
    <w:rsid w:val="00665D1A"/>
    <w:rsid w:val="00666ABB"/>
    <w:rsid w:val="006677CC"/>
    <w:rsid w:val="006711E6"/>
    <w:rsid w:val="00674861"/>
    <w:rsid w:val="00683E73"/>
    <w:rsid w:val="00685267"/>
    <w:rsid w:val="00686368"/>
    <w:rsid w:val="00686AE8"/>
    <w:rsid w:val="00687DC0"/>
    <w:rsid w:val="006968D5"/>
    <w:rsid w:val="00697E25"/>
    <w:rsid w:val="006A018C"/>
    <w:rsid w:val="006A132D"/>
    <w:rsid w:val="006A1CC4"/>
    <w:rsid w:val="006A2B0C"/>
    <w:rsid w:val="006A3EED"/>
    <w:rsid w:val="006A4AE7"/>
    <w:rsid w:val="006A7B05"/>
    <w:rsid w:val="006B10A2"/>
    <w:rsid w:val="006B189C"/>
    <w:rsid w:val="006B51DE"/>
    <w:rsid w:val="006B580A"/>
    <w:rsid w:val="006B6905"/>
    <w:rsid w:val="006C2202"/>
    <w:rsid w:val="006C2EE9"/>
    <w:rsid w:val="006C2F2A"/>
    <w:rsid w:val="006C44B4"/>
    <w:rsid w:val="006C7567"/>
    <w:rsid w:val="006D55C5"/>
    <w:rsid w:val="006D67F9"/>
    <w:rsid w:val="006D6D38"/>
    <w:rsid w:val="006E0AE3"/>
    <w:rsid w:val="006E0F6F"/>
    <w:rsid w:val="006E237D"/>
    <w:rsid w:val="006E2663"/>
    <w:rsid w:val="006E38B6"/>
    <w:rsid w:val="006E7E85"/>
    <w:rsid w:val="006F20BB"/>
    <w:rsid w:val="006F407D"/>
    <w:rsid w:val="006F7562"/>
    <w:rsid w:val="00711F9A"/>
    <w:rsid w:val="0071371F"/>
    <w:rsid w:val="00713A27"/>
    <w:rsid w:val="007162F0"/>
    <w:rsid w:val="007263EB"/>
    <w:rsid w:val="00727BA9"/>
    <w:rsid w:val="00734206"/>
    <w:rsid w:val="00736196"/>
    <w:rsid w:val="00741A53"/>
    <w:rsid w:val="00741A7D"/>
    <w:rsid w:val="007457B5"/>
    <w:rsid w:val="00747FD6"/>
    <w:rsid w:val="007545BB"/>
    <w:rsid w:val="00755783"/>
    <w:rsid w:val="00755B54"/>
    <w:rsid w:val="00755C5A"/>
    <w:rsid w:val="00756542"/>
    <w:rsid w:val="00756A9A"/>
    <w:rsid w:val="007571AB"/>
    <w:rsid w:val="00761E02"/>
    <w:rsid w:val="00764933"/>
    <w:rsid w:val="00772A79"/>
    <w:rsid w:val="007744AB"/>
    <w:rsid w:val="007751DC"/>
    <w:rsid w:val="00775428"/>
    <w:rsid w:val="00777405"/>
    <w:rsid w:val="00785A9C"/>
    <w:rsid w:val="00785BEA"/>
    <w:rsid w:val="0079015D"/>
    <w:rsid w:val="00790923"/>
    <w:rsid w:val="00794855"/>
    <w:rsid w:val="00795B95"/>
    <w:rsid w:val="00796330"/>
    <w:rsid w:val="00797371"/>
    <w:rsid w:val="007974C5"/>
    <w:rsid w:val="007A5072"/>
    <w:rsid w:val="007A5A92"/>
    <w:rsid w:val="007A7263"/>
    <w:rsid w:val="007B2009"/>
    <w:rsid w:val="007B325E"/>
    <w:rsid w:val="007B43CA"/>
    <w:rsid w:val="007B520E"/>
    <w:rsid w:val="007B7049"/>
    <w:rsid w:val="007C3DD1"/>
    <w:rsid w:val="007C5D09"/>
    <w:rsid w:val="007C61C5"/>
    <w:rsid w:val="007C76C1"/>
    <w:rsid w:val="007C77AF"/>
    <w:rsid w:val="007D10E2"/>
    <w:rsid w:val="007D1637"/>
    <w:rsid w:val="007D295D"/>
    <w:rsid w:val="007D4402"/>
    <w:rsid w:val="007D5B93"/>
    <w:rsid w:val="007D5D56"/>
    <w:rsid w:val="007E01CB"/>
    <w:rsid w:val="007E64E4"/>
    <w:rsid w:val="007E65C8"/>
    <w:rsid w:val="007E6AFB"/>
    <w:rsid w:val="007F050B"/>
    <w:rsid w:val="007F1AC8"/>
    <w:rsid w:val="007F588F"/>
    <w:rsid w:val="00801D51"/>
    <w:rsid w:val="00801E07"/>
    <w:rsid w:val="008029AF"/>
    <w:rsid w:val="00802DD9"/>
    <w:rsid w:val="008045FE"/>
    <w:rsid w:val="00805DEB"/>
    <w:rsid w:val="008072C9"/>
    <w:rsid w:val="00807AB4"/>
    <w:rsid w:val="00810EB8"/>
    <w:rsid w:val="0081747D"/>
    <w:rsid w:val="00822B85"/>
    <w:rsid w:val="00823A98"/>
    <w:rsid w:val="00827919"/>
    <w:rsid w:val="00830615"/>
    <w:rsid w:val="00830F03"/>
    <w:rsid w:val="00834040"/>
    <w:rsid w:val="00834193"/>
    <w:rsid w:val="00835910"/>
    <w:rsid w:val="00837A83"/>
    <w:rsid w:val="008417D7"/>
    <w:rsid w:val="00841FE1"/>
    <w:rsid w:val="00842941"/>
    <w:rsid w:val="00843A4E"/>
    <w:rsid w:val="0085033A"/>
    <w:rsid w:val="00852D41"/>
    <w:rsid w:val="00856637"/>
    <w:rsid w:val="00860037"/>
    <w:rsid w:val="008634C9"/>
    <w:rsid w:val="0086416C"/>
    <w:rsid w:val="00865AA4"/>
    <w:rsid w:val="00865F40"/>
    <w:rsid w:val="0087058E"/>
    <w:rsid w:val="008713EC"/>
    <w:rsid w:val="00871558"/>
    <w:rsid w:val="008723BE"/>
    <w:rsid w:val="0087289F"/>
    <w:rsid w:val="00872F0F"/>
    <w:rsid w:val="008731CB"/>
    <w:rsid w:val="00873F2A"/>
    <w:rsid w:val="00874B73"/>
    <w:rsid w:val="00875014"/>
    <w:rsid w:val="00876F75"/>
    <w:rsid w:val="00877BB0"/>
    <w:rsid w:val="00882732"/>
    <w:rsid w:val="008838C7"/>
    <w:rsid w:val="0089289B"/>
    <w:rsid w:val="008942E8"/>
    <w:rsid w:val="00894567"/>
    <w:rsid w:val="00896956"/>
    <w:rsid w:val="00897013"/>
    <w:rsid w:val="008A240F"/>
    <w:rsid w:val="008A4702"/>
    <w:rsid w:val="008A49FB"/>
    <w:rsid w:val="008A5716"/>
    <w:rsid w:val="008A67A9"/>
    <w:rsid w:val="008A732F"/>
    <w:rsid w:val="008A7F23"/>
    <w:rsid w:val="008B5603"/>
    <w:rsid w:val="008B605F"/>
    <w:rsid w:val="008B7670"/>
    <w:rsid w:val="008C11E5"/>
    <w:rsid w:val="008C1221"/>
    <w:rsid w:val="008C3285"/>
    <w:rsid w:val="008C338B"/>
    <w:rsid w:val="008C378D"/>
    <w:rsid w:val="008C580A"/>
    <w:rsid w:val="008D1134"/>
    <w:rsid w:val="008D187A"/>
    <w:rsid w:val="008D32D6"/>
    <w:rsid w:val="008E1F8A"/>
    <w:rsid w:val="008E72D2"/>
    <w:rsid w:val="008E7537"/>
    <w:rsid w:val="008F0B1B"/>
    <w:rsid w:val="008F22B5"/>
    <w:rsid w:val="008F22BC"/>
    <w:rsid w:val="008F3CAF"/>
    <w:rsid w:val="008F75D1"/>
    <w:rsid w:val="008F7785"/>
    <w:rsid w:val="009014E8"/>
    <w:rsid w:val="00902FE3"/>
    <w:rsid w:val="009047F9"/>
    <w:rsid w:val="00904D92"/>
    <w:rsid w:val="00910650"/>
    <w:rsid w:val="0091116D"/>
    <w:rsid w:val="00912B27"/>
    <w:rsid w:val="00914FD6"/>
    <w:rsid w:val="00917A9F"/>
    <w:rsid w:val="009233FA"/>
    <w:rsid w:val="00923ACB"/>
    <w:rsid w:val="00924D7D"/>
    <w:rsid w:val="00925C99"/>
    <w:rsid w:val="00926343"/>
    <w:rsid w:val="009268E7"/>
    <w:rsid w:val="00926D5E"/>
    <w:rsid w:val="00931318"/>
    <w:rsid w:val="00931782"/>
    <w:rsid w:val="00931E3F"/>
    <w:rsid w:val="00932593"/>
    <w:rsid w:val="009341BD"/>
    <w:rsid w:val="00934C85"/>
    <w:rsid w:val="00936645"/>
    <w:rsid w:val="00936BA0"/>
    <w:rsid w:val="00940DD2"/>
    <w:rsid w:val="00940FB5"/>
    <w:rsid w:val="00944445"/>
    <w:rsid w:val="00953CF6"/>
    <w:rsid w:val="00955B18"/>
    <w:rsid w:val="009576AC"/>
    <w:rsid w:val="00960BD2"/>
    <w:rsid w:val="00962700"/>
    <w:rsid w:val="00962A88"/>
    <w:rsid w:val="009708EC"/>
    <w:rsid w:val="0097153E"/>
    <w:rsid w:val="00971902"/>
    <w:rsid w:val="00973312"/>
    <w:rsid w:val="00973EC1"/>
    <w:rsid w:val="00974742"/>
    <w:rsid w:val="00974B94"/>
    <w:rsid w:val="009761E0"/>
    <w:rsid w:val="0097631E"/>
    <w:rsid w:val="0097680A"/>
    <w:rsid w:val="00976EEB"/>
    <w:rsid w:val="00976F1E"/>
    <w:rsid w:val="009773EC"/>
    <w:rsid w:val="00977F47"/>
    <w:rsid w:val="00980F48"/>
    <w:rsid w:val="009842F9"/>
    <w:rsid w:val="0098439B"/>
    <w:rsid w:val="00985549"/>
    <w:rsid w:val="009857C3"/>
    <w:rsid w:val="00986084"/>
    <w:rsid w:val="009921B4"/>
    <w:rsid w:val="00994752"/>
    <w:rsid w:val="00995C69"/>
    <w:rsid w:val="009A0AD8"/>
    <w:rsid w:val="009A0C9C"/>
    <w:rsid w:val="009A1243"/>
    <w:rsid w:val="009A17ED"/>
    <w:rsid w:val="009A3664"/>
    <w:rsid w:val="009A57D2"/>
    <w:rsid w:val="009A7DC5"/>
    <w:rsid w:val="009A7E85"/>
    <w:rsid w:val="009B074B"/>
    <w:rsid w:val="009B34CA"/>
    <w:rsid w:val="009B359F"/>
    <w:rsid w:val="009B4EB8"/>
    <w:rsid w:val="009C0304"/>
    <w:rsid w:val="009C5C7A"/>
    <w:rsid w:val="009C67B7"/>
    <w:rsid w:val="009D07CA"/>
    <w:rsid w:val="009D2724"/>
    <w:rsid w:val="009D2DE3"/>
    <w:rsid w:val="009D6365"/>
    <w:rsid w:val="009D7744"/>
    <w:rsid w:val="009E19B4"/>
    <w:rsid w:val="009E2CDC"/>
    <w:rsid w:val="009E2EED"/>
    <w:rsid w:val="009F0711"/>
    <w:rsid w:val="009F25B9"/>
    <w:rsid w:val="009F2B3C"/>
    <w:rsid w:val="009F712E"/>
    <w:rsid w:val="00A010AB"/>
    <w:rsid w:val="00A03F95"/>
    <w:rsid w:val="00A114B7"/>
    <w:rsid w:val="00A11FDF"/>
    <w:rsid w:val="00A14F6C"/>
    <w:rsid w:val="00A22398"/>
    <w:rsid w:val="00A24918"/>
    <w:rsid w:val="00A33C69"/>
    <w:rsid w:val="00A37B22"/>
    <w:rsid w:val="00A4000B"/>
    <w:rsid w:val="00A40998"/>
    <w:rsid w:val="00A4399F"/>
    <w:rsid w:val="00A44A36"/>
    <w:rsid w:val="00A44EF3"/>
    <w:rsid w:val="00A45A2E"/>
    <w:rsid w:val="00A45AAC"/>
    <w:rsid w:val="00A51C42"/>
    <w:rsid w:val="00A52F02"/>
    <w:rsid w:val="00A54A3A"/>
    <w:rsid w:val="00A57253"/>
    <w:rsid w:val="00A57C02"/>
    <w:rsid w:val="00A605CC"/>
    <w:rsid w:val="00A61787"/>
    <w:rsid w:val="00A6245A"/>
    <w:rsid w:val="00A629A4"/>
    <w:rsid w:val="00A64B0F"/>
    <w:rsid w:val="00A65C70"/>
    <w:rsid w:val="00A70A17"/>
    <w:rsid w:val="00A71DCE"/>
    <w:rsid w:val="00A72B8C"/>
    <w:rsid w:val="00A74F63"/>
    <w:rsid w:val="00A75FFD"/>
    <w:rsid w:val="00A7641C"/>
    <w:rsid w:val="00A80598"/>
    <w:rsid w:val="00A82229"/>
    <w:rsid w:val="00A83E9B"/>
    <w:rsid w:val="00A84E16"/>
    <w:rsid w:val="00A90E3F"/>
    <w:rsid w:val="00A91A12"/>
    <w:rsid w:val="00A9294A"/>
    <w:rsid w:val="00A94846"/>
    <w:rsid w:val="00A97B59"/>
    <w:rsid w:val="00AA66B2"/>
    <w:rsid w:val="00AA7EA6"/>
    <w:rsid w:val="00AB000F"/>
    <w:rsid w:val="00AB0B98"/>
    <w:rsid w:val="00AB106A"/>
    <w:rsid w:val="00AB4161"/>
    <w:rsid w:val="00AB454E"/>
    <w:rsid w:val="00AB533A"/>
    <w:rsid w:val="00AB5CBC"/>
    <w:rsid w:val="00AB61BC"/>
    <w:rsid w:val="00AB62FE"/>
    <w:rsid w:val="00AB69A1"/>
    <w:rsid w:val="00AC0B58"/>
    <w:rsid w:val="00AC14F2"/>
    <w:rsid w:val="00AC2469"/>
    <w:rsid w:val="00AC2520"/>
    <w:rsid w:val="00AC2709"/>
    <w:rsid w:val="00AC34FC"/>
    <w:rsid w:val="00AC6292"/>
    <w:rsid w:val="00AC665B"/>
    <w:rsid w:val="00AC693C"/>
    <w:rsid w:val="00AD18C4"/>
    <w:rsid w:val="00AD1D5F"/>
    <w:rsid w:val="00AD4919"/>
    <w:rsid w:val="00AD5F14"/>
    <w:rsid w:val="00AE3DC3"/>
    <w:rsid w:val="00AE4691"/>
    <w:rsid w:val="00AF10BA"/>
    <w:rsid w:val="00AF5646"/>
    <w:rsid w:val="00AF750E"/>
    <w:rsid w:val="00AF7A14"/>
    <w:rsid w:val="00AF7C32"/>
    <w:rsid w:val="00B01A85"/>
    <w:rsid w:val="00B041BF"/>
    <w:rsid w:val="00B04202"/>
    <w:rsid w:val="00B04444"/>
    <w:rsid w:val="00B04EBB"/>
    <w:rsid w:val="00B077E0"/>
    <w:rsid w:val="00B13514"/>
    <w:rsid w:val="00B13DA2"/>
    <w:rsid w:val="00B16400"/>
    <w:rsid w:val="00B250F2"/>
    <w:rsid w:val="00B25CDF"/>
    <w:rsid w:val="00B26770"/>
    <w:rsid w:val="00B33945"/>
    <w:rsid w:val="00B35A41"/>
    <w:rsid w:val="00B37AFA"/>
    <w:rsid w:val="00B43269"/>
    <w:rsid w:val="00B4342F"/>
    <w:rsid w:val="00B434BA"/>
    <w:rsid w:val="00B43E8E"/>
    <w:rsid w:val="00B465DB"/>
    <w:rsid w:val="00B47B11"/>
    <w:rsid w:val="00B47FF9"/>
    <w:rsid w:val="00B50119"/>
    <w:rsid w:val="00B504B2"/>
    <w:rsid w:val="00B50B84"/>
    <w:rsid w:val="00B51FB3"/>
    <w:rsid w:val="00B53249"/>
    <w:rsid w:val="00B541AF"/>
    <w:rsid w:val="00B61D8F"/>
    <w:rsid w:val="00B623A4"/>
    <w:rsid w:val="00B62D21"/>
    <w:rsid w:val="00B63D25"/>
    <w:rsid w:val="00B64791"/>
    <w:rsid w:val="00B65CB6"/>
    <w:rsid w:val="00B65EAC"/>
    <w:rsid w:val="00B73DFE"/>
    <w:rsid w:val="00B755F7"/>
    <w:rsid w:val="00B75875"/>
    <w:rsid w:val="00B75FB9"/>
    <w:rsid w:val="00B81D8C"/>
    <w:rsid w:val="00B82593"/>
    <w:rsid w:val="00B83938"/>
    <w:rsid w:val="00B84AA5"/>
    <w:rsid w:val="00B85453"/>
    <w:rsid w:val="00B87BF0"/>
    <w:rsid w:val="00B917C1"/>
    <w:rsid w:val="00B920E2"/>
    <w:rsid w:val="00B94928"/>
    <w:rsid w:val="00B977D8"/>
    <w:rsid w:val="00B97887"/>
    <w:rsid w:val="00BA17B8"/>
    <w:rsid w:val="00BA1845"/>
    <w:rsid w:val="00BA18A5"/>
    <w:rsid w:val="00BA37CC"/>
    <w:rsid w:val="00BA5E0D"/>
    <w:rsid w:val="00BA69E8"/>
    <w:rsid w:val="00BA6BE2"/>
    <w:rsid w:val="00BA78C8"/>
    <w:rsid w:val="00BA7BDA"/>
    <w:rsid w:val="00BA7E15"/>
    <w:rsid w:val="00BB143F"/>
    <w:rsid w:val="00BB2AB5"/>
    <w:rsid w:val="00BB314D"/>
    <w:rsid w:val="00BB412F"/>
    <w:rsid w:val="00BB6823"/>
    <w:rsid w:val="00BB70E2"/>
    <w:rsid w:val="00BC0577"/>
    <w:rsid w:val="00BC442F"/>
    <w:rsid w:val="00BC6121"/>
    <w:rsid w:val="00BD0955"/>
    <w:rsid w:val="00BD1073"/>
    <w:rsid w:val="00BD1A48"/>
    <w:rsid w:val="00BE2404"/>
    <w:rsid w:val="00BE2B63"/>
    <w:rsid w:val="00BE309B"/>
    <w:rsid w:val="00BE362B"/>
    <w:rsid w:val="00BE3B91"/>
    <w:rsid w:val="00BE3F31"/>
    <w:rsid w:val="00BE5287"/>
    <w:rsid w:val="00BE5364"/>
    <w:rsid w:val="00BE775E"/>
    <w:rsid w:val="00BE785A"/>
    <w:rsid w:val="00BF02FF"/>
    <w:rsid w:val="00BF0D4E"/>
    <w:rsid w:val="00BF126C"/>
    <w:rsid w:val="00BF236F"/>
    <w:rsid w:val="00C01095"/>
    <w:rsid w:val="00C016D5"/>
    <w:rsid w:val="00C03783"/>
    <w:rsid w:val="00C042F9"/>
    <w:rsid w:val="00C10CE9"/>
    <w:rsid w:val="00C11FEC"/>
    <w:rsid w:val="00C122C0"/>
    <w:rsid w:val="00C1269E"/>
    <w:rsid w:val="00C140BB"/>
    <w:rsid w:val="00C14891"/>
    <w:rsid w:val="00C14D09"/>
    <w:rsid w:val="00C222A4"/>
    <w:rsid w:val="00C226D2"/>
    <w:rsid w:val="00C238F0"/>
    <w:rsid w:val="00C23B04"/>
    <w:rsid w:val="00C2468A"/>
    <w:rsid w:val="00C254A5"/>
    <w:rsid w:val="00C26228"/>
    <w:rsid w:val="00C30571"/>
    <w:rsid w:val="00C378FF"/>
    <w:rsid w:val="00C41B35"/>
    <w:rsid w:val="00C44024"/>
    <w:rsid w:val="00C44B96"/>
    <w:rsid w:val="00C466C4"/>
    <w:rsid w:val="00C5285D"/>
    <w:rsid w:val="00C52E47"/>
    <w:rsid w:val="00C54CCE"/>
    <w:rsid w:val="00C60434"/>
    <w:rsid w:val="00C61093"/>
    <w:rsid w:val="00C64033"/>
    <w:rsid w:val="00C67D86"/>
    <w:rsid w:val="00C719F3"/>
    <w:rsid w:val="00C71D72"/>
    <w:rsid w:val="00C7280C"/>
    <w:rsid w:val="00C7338C"/>
    <w:rsid w:val="00C740D8"/>
    <w:rsid w:val="00C7416E"/>
    <w:rsid w:val="00C74408"/>
    <w:rsid w:val="00C7448A"/>
    <w:rsid w:val="00C750DA"/>
    <w:rsid w:val="00C76D46"/>
    <w:rsid w:val="00C76FEB"/>
    <w:rsid w:val="00C8078C"/>
    <w:rsid w:val="00C80A93"/>
    <w:rsid w:val="00C8140B"/>
    <w:rsid w:val="00C836D8"/>
    <w:rsid w:val="00C844FD"/>
    <w:rsid w:val="00C85054"/>
    <w:rsid w:val="00C856B5"/>
    <w:rsid w:val="00C857EC"/>
    <w:rsid w:val="00C85D2F"/>
    <w:rsid w:val="00C87BBF"/>
    <w:rsid w:val="00C90CB5"/>
    <w:rsid w:val="00C918E9"/>
    <w:rsid w:val="00C94234"/>
    <w:rsid w:val="00C96152"/>
    <w:rsid w:val="00C96181"/>
    <w:rsid w:val="00C97C4C"/>
    <w:rsid w:val="00CA0F7D"/>
    <w:rsid w:val="00CA2C66"/>
    <w:rsid w:val="00CA339E"/>
    <w:rsid w:val="00CA4C92"/>
    <w:rsid w:val="00CA5916"/>
    <w:rsid w:val="00CA59B8"/>
    <w:rsid w:val="00CA6689"/>
    <w:rsid w:val="00CA673B"/>
    <w:rsid w:val="00CB0182"/>
    <w:rsid w:val="00CB0303"/>
    <w:rsid w:val="00CB0AAC"/>
    <w:rsid w:val="00CB0D79"/>
    <w:rsid w:val="00CC045B"/>
    <w:rsid w:val="00CC43BA"/>
    <w:rsid w:val="00CC458D"/>
    <w:rsid w:val="00CC4887"/>
    <w:rsid w:val="00CC4889"/>
    <w:rsid w:val="00CC52CA"/>
    <w:rsid w:val="00CC622B"/>
    <w:rsid w:val="00CC7110"/>
    <w:rsid w:val="00CE34C5"/>
    <w:rsid w:val="00CE37C7"/>
    <w:rsid w:val="00CE4753"/>
    <w:rsid w:val="00CE607A"/>
    <w:rsid w:val="00CE7D63"/>
    <w:rsid w:val="00CE7E68"/>
    <w:rsid w:val="00CF1EB2"/>
    <w:rsid w:val="00CF2AD4"/>
    <w:rsid w:val="00CF6964"/>
    <w:rsid w:val="00D03931"/>
    <w:rsid w:val="00D03A57"/>
    <w:rsid w:val="00D06E79"/>
    <w:rsid w:val="00D072ED"/>
    <w:rsid w:val="00D13E53"/>
    <w:rsid w:val="00D16C5E"/>
    <w:rsid w:val="00D17CA5"/>
    <w:rsid w:val="00D17CEF"/>
    <w:rsid w:val="00D30F05"/>
    <w:rsid w:val="00D33EB6"/>
    <w:rsid w:val="00D34EFB"/>
    <w:rsid w:val="00D42621"/>
    <w:rsid w:val="00D44F4D"/>
    <w:rsid w:val="00D4680A"/>
    <w:rsid w:val="00D4715C"/>
    <w:rsid w:val="00D47198"/>
    <w:rsid w:val="00D47B0E"/>
    <w:rsid w:val="00D51344"/>
    <w:rsid w:val="00D51C89"/>
    <w:rsid w:val="00D55BF9"/>
    <w:rsid w:val="00D55DDC"/>
    <w:rsid w:val="00D55E13"/>
    <w:rsid w:val="00D56A65"/>
    <w:rsid w:val="00D57BF5"/>
    <w:rsid w:val="00D57D17"/>
    <w:rsid w:val="00D6136F"/>
    <w:rsid w:val="00D62E6E"/>
    <w:rsid w:val="00D64151"/>
    <w:rsid w:val="00D64480"/>
    <w:rsid w:val="00D6623C"/>
    <w:rsid w:val="00D7123D"/>
    <w:rsid w:val="00D71C4E"/>
    <w:rsid w:val="00D72628"/>
    <w:rsid w:val="00D73472"/>
    <w:rsid w:val="00D73D02"/>
    <w:rsid w:val="00D74445"/>
    <w:rsid w:val="00D747F3"/>
    <w:rsid w:val="00D775D6"/>
    <w:rsid w:val="00D807D9"/>
    <w:rsid w:val="00D8170D"/>
    <w:rsid w:val="00D83A56"/>
    <w:rsid w:val="00D85827"/>
    <w:rsid w:val="00D86671"/>
    <w:rsid w:val="00D912E3"/>
    <w:rsid w:val="00D92E0E"/>
    <w:rsid w:val="00D95D17"/>
    <w:rsid w:val="00D97A2E"/>
    <w:rsid w:val="00DA114B"/>
    <w:rsid w:val="00DA40B7"/>
    <w:rsid w:val="00DA496D"/>
    <w:rsid w:val="00DA72AE"/>
    <w:rsid w:val="00DA7AA2"/>
    <w:rsid w:val="00DB03C5"/>
    <w:rsid w:val="00DB12E3"/>
    <w:rsid w:val="00DB3519"/>
    <w:rsid w:val="00DB4996"/>
    <w:rsid w:val="00DC008D"/>
    <w:rsid w:val="00DC4940"/>
    <w:rsid w:val="00DC5A21"/>
    <w:rsid w:val="00DC7541"/>
    <w:rsid w:val="00DD1CB5"/>
    <w:rsid w:val="00DD1E41"/>
    <w:rsid w:val="00DD24B0"/>
    <w:rsid w:val="00DD24B3"/>
    <w:rsid w:val="00DD5802"/>
    <w:rsid w:val="00DE0718"/>
    <w:rsid w:val="00DE0949"/>
    <w:rsid w:val="00DE23B0"/>
    <w:rsid w:val="00DE3CFD"/>
    <w:rsid w:val="00DE5B6F"/>
    <w:rsid w:val="00DF00E9"/>
    <w:rsid w:val="00DF28BC"/>
    <w:rsid w:val="00DF45D5"/>
    <w:rsid w:val="00DF4EB3"/>
    <w:rsid w:val="00DF6CBA"/>
    <w:rsid w:val="00E02F1C"/>
    <w:rsid w:val="00E033BF"/>
    <w:rsid w:val="00E03A90"/>
    <w:rsid w:val="00E0465D"/>
    <w:rsid w:val="00E07553"/>
    <w:rsid w:val="00E107E5"/>
    <w:rsid w:val="00E10D0C"/>
    <w:rsid w:val="00E1160D"/>
    <w:rsid w:val="00E12096"/>
    <w:rsid w:val="00E14487"/>
    <w:rsid w:val="00E16077"/>
    <w:rsid w:val="00E16860"/>
    <w:rsid w:val="00E250DF"/>
    <w:rsid w:val="00E27078"/>
    <w:rsid w:val="00E301EA"/>
    <w:rsid w:val="00E31AB2"/>
    <w:rsid w:val="00E327AD"/>
    <w:rsid w:val="00E370C1"/>
    <w:rsid w:val="00E42C2F"/>
    <w:rsid w:val="00E42D4E"/>
    <w:rsid w:val="00E460B0"/>
    <w:rsid w:val="00E46666"/>
    <w:rsid w:val="00E50857"/>
    <w:rsid w:val="00E53559"/>
    <w:rsid w:val="00E5626E"/>
    <w:rsid w:val="00E56F4C"/>
    <w:rsid w:val="00E57EEB"/>
    <w:rsid w:val="00E6259F"/>
    <w:rsid w:val="00E63F29"/>
    <w:rsid w:val="00E6681E"/>
    <w:rsid w:val="00E72485"/>
    <w:rsid w:val="00E744C4"/>
    <w:rsid w:val="00E7726A"/>
    <w:rsid w:val="00E77B41"/>
    <w:rsid w:val="00E84849"/>
    <w:rsid w:val="00E8573E"/>
    <w:rsid w:val="00E85AC1"/>
    <w:rsid w:val="00E91DA4"/>
    <w:rsid w:val="00E96DD4"/>
    <w:rsid w:val="00E973A8"/>
    <w:rsid w:val="00EA0F85"/>
    <w:rsid w:val="00EA242D"/>
    <w:rsid w:val="00EA2D0E"/>
    <w:rsid w:val="00EA6DD4"/>
    <w:rsid w:val="00EA70B2"/>
    <w:rsid w:val="00EB2E8E"/>
    <w:rsid w:val="00EB6672"/>
    <w:rsid w:val="00EB7004"/>
    <w:rsid w:val="00EC122B"/>
    <w:rsid w:val="00EC1AE6"/>
    <w:rsid w:val="00EC259D"/>
    <w:rsid w:val="00EC351E"/>
    <w:rsid w:val="00EC3549"/>
    <w:rsid w:val="00EC4774"/>
    <w:rsid w:val="00EC4E0D"/>
    <w:rsid w:val="00ED0A42"/>
    <w:rsid w:val="00ED1D44"/>
    <w:rsid w:val="00ED26BC"/>
    <w:rsid w:val="00ED36D6"/>
    <w:rsid w:val="00ED47F2"/>
    <w:rsid w:val="00ED4A68"/>
    <w:rsid w:val="00ED5AC4"/>
    <w:rsid w:val="00ED6C63"/>
    <w:rsid w:val="00EE05C1"/>
    <w:rsid w:val="00EE16D8"/>
    <w:rsid w:val="00F00658"/>
    <w:rsid w:val="00F00B34"/>
    <w:rsid w:val="00F01BBE"/>
    <w:rsid w:val="00F01EC9"/>
    <w:rsid w:val="00F027BE"/>
    <w:rsid w:val="00F053DA"/>
    <w:rsid w:val="00F07FDB"/>
    <w:rsid w:val="00F125E8"/>
    <w:rsid w:val="00F13A78"/>
    <w:rsid w:val="00F14B71"/>
    <w:rsid w:val="00F16A37"/>
    <w:rsid w:val="00F16F1B"/>
    <w:rsid w:val="00F21075"/>
    <w:rsid w:val="00F21C48"/>
    <w:rsid w:val="00F22AAD"/>
    <w:rsid w:val="00F25854"/>
    <w:rsid w:val="00F26120"/>
    <w:rsid w:val="00F26B8F"/>
    <w:rsid w:val="00F30E01"/>
    <w:rsid w:val="00F31630"/>
    <w:rsid w:val="00F32D68"/>
    <w:rsid w:val="00F33A6A"/>
    <w:rsid w:val="00F3550F"/>
    <w:rsid w:val="00F36ECC"/>
    <w:rsid w:val="00F37C2C"/>
    <w:rsid w:val="00F4219B"/>
    <w:rsid w:val="00F4574A"/>
    <w:rsid w:val="00F45AEA"/>
    <w:rsid w:val="00F476B6"/>
    <w:rsid w:val="00F47E76"/>
    <w:rsid w:val="00F47FC2"/>
    <w:rsid w:val="00F55F0F"/>
    <w:rsid w:val="00F61860"/>
    <w:rsid w:val="00F62478"/>
    <w:rsid w:val="00F661E2"/>
    <w:rsid w:val="00F6628D"/>
    <w:rsid w:val="00F663F1"/>
    <w:rsid w:val="00F672BC"/>
    <w:rsid w:val="00F674D5"/>
    <w:rsid w:val="00F72177"/>
    <w:rsid w:val="00F73089"/>
    <w:rsid w:val="00F734DC"/>
    <w:rsid w:val="00F745D2"/>
    <w:rsid w:val="00F748A7"/>
    <w:rsid w:val="00F75671"/>
    <w:rsid w:val="00F764B5"/>
    <w:rsid w:val="00F804F2"/>
    <w:rsid w:val="00F81276"/>
    <w:rsid w:val="00F82254"/>
    <w:rsid w:val="00F83C77"/>
    <w:rsid w:val="00F85CC4"/>
    <w:rsid w:val="00F86A11"/>
    <w:rsid w:val="00F877FD"/>
    <w:rsid w:val="00F92C56"/>
    <w:rsid w:val="00F94A11"/>
    <w:rsid w:val="00F962CD"/>
    <w:rsid w:val="00F969B2"/>
    <w:rsid w:val="00F97346"/>
    <w:rsid w:val="00F9768E"/>
    <w:rsid w:val="00FA15FE"/>
    <w:rsid w:val="00FA2823"/>
    <w:rsid w:val="00FA50E1"/>
    <w:rsid w:val="00FA5850"/>
    <w:rsid w:val="00FA61EF"/>
    <w:rsid w:val="00FA6568"/>
    <w:rsid w:val="00FA6CDD"/>
    <w:rsid w:val="00FA716D"/>
    <w:rsid w:val="00FB2819"/>
    <w:rsid w:val="00FB5090"/>
    <w:rsid w:val="00FB63BE"/>
    <w:rsid w:val="00FB7983"/>
    <w:rsid w:val="00FC3A5C"/>
    <w:rsid w:val="00FC4DB2"/>
    <w:rsid w:val="00FC6A09"/>
    <w:rsid w:val="00FD18CD"/>
    <w:rsid w:val="00FD297D"/>
    <w:rsid w:val="00FD3057"/>
    <w:rsid w:val="00FD3B7B"/>
    <w:rsid w:val="00FD3BCA"/>
    <w:rsid w:val="00FD6D9B"/>
    <w:rsid w:val="00FD7133"/>
    <w:rsid w:val="00FE17BA"/>
    <w:rsid w:val="00FE41E3"/>
    <w:rsid w:val="00FF1B5E"/>
    <w:rsid w:val="00FF404D"/>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FB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6D5"/>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semiHidden/>
    <w:unhideWhenUsed/>
    <w:rsid w:val="004B697B"/>
    <w:pPr>
      <w:spacing w:after="120"/>
    </w:pPr>
  </w:style>
  <w:style w:type="character" w:customStyle="1" w:styleId="BodyTextChar">
    <w:name w:val="Body Text Char"/>
    <w:link w:val="BodyText"/>
    <w:uiPriority w:val="99"/>
    <w:semiHidden/>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semiHidden/>
    <w:rsid w:val="0011345D"/>
    <w:rPr>
      <w:rFonts w:ascii="Times New Roman" w:hAnsi="Times New Roman"/>
      <w:sz w:val="18"/>
      <w:vertAlign w:val="superscript"/>
    </w:rPr>
  </w:style>
  <w:style w:type="paragraph" w:styleId="FootnoteText">
    <w:name w:val="footnote text"/>
    <w:link w:val="FootnoteTextChar"/>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semiHidden/>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297459"/>
    <w:pPr>
      <w:spacing w:after="100"/>
      <w:ind w:left="220"/>
    </w:pPr>
  </w:style>
  <w:style w:type="paragraph" w:styleId="TOC3">
    <w:name w:val="toc 3"/>
    <w:basedOn w:val="Normal"/>
    <w:next w:val="Normal"/>
    <w:autoRedefine/>
    <w:uiPriority w:val="39"/>
    <w:unhideWhenUsed/>
    <w:rsid w:val="00297459"/>
    <w:pPr>
      <w:spacing w:after="100"/>
      <w:ind w:left="440"/>
    </w:pPr>
  </w:style>
  <w:style w:type="paragraph" w:customStyle="1" w:styleId="a">
    <w:name w:val="Îáèêí. ïàðàãðàô"/>
    <w:basedOn w:val="Normal"/>
    <w:rsid w:val="00834040"/>
    <w:pPr>
      <w:spacing w:before="120" w:after="0" w:line="360" w:lineRule="auto"/>
      <w:ind w:firstLine="720"/>
      <w:jc w:val="both"/>
    </w:pPr>
    <w:rPr>
      <w:rFonts w:ascii="Times New Roman" w:eastAsia="Times New Roman" w:hAnsi="Times New Roman"/>
      <w:sz w:val="24"/>
      <w:szCs w:val="20"/>
      <w:lang w:eastAsia="bg-BG"/>
    </w:rPr>
  </w:style>
  <w:style w:type="character" w:customStyle="1" w:styleId="ListParagraphChar">
    <w:name w:val="List Paragraph Char"/>
    <w:aliases w:val="List1 Char,List Paragraph1 Char,ПАРАГРАФ Char"/>
    <w:link w:val="ListParagraph"/>
    <w:uiPriority w:val="34"/>
    <w:locked/>
    <w:rsid w:val="00BB2AB5"/>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6D5"/>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semiHidden/>
    <w:unhideWhenUsed/>
    <w:rsid w:val="004B697B"/>
    <w:pPr>
      <w:spacing w:after="120"/>
    </w:pPr>
  </w:style>
  <w:style w:type="character" w:customStyle="1" w:styleId="BodyTextChar">
    <w:name w:val="Body Text Char"/>
    <w:link w:val="BodyText"/>
    <w:uiPriority w:val="99"/>
    <w:semiHidden/>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semiHidden/>
    <w:rsid w:val="0011345D"/>
    <w:rPr>
      <w:rFonts w:ascii="Times New Roman" w:hAnsi="Times New Roman"/>
      <w:sz w:val="18"/>
      <w:vertAlign w:val="superscript"/>
    </w:rPr>
  </w:style>
  <w:style w:type="paragraph" w:styleId="FootnoteText">
    <w:name w:val="footnote text"/>
    <w:link w:val="FootnoteTextChar"/>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semiHidden/>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297459"/>
    <w:pPr>
      <w:spacing w:after="100"/>
      <w:ind w:left="220"/>
    </w:pPr>
  </w:style>
  <w:style w:type="paragraph" w:styleId="TOC3">
    <w:name w:val="toc 3"/>
    <w:basedOn w:val="Normal"/>
    <w:next w:val="Normal"/>
    <w:autoRedefine/>
    <w:uiPriority w:val="39"/>
    <w:unhideWhenUsed/>
    <w:rsid w:val="00297459"/>
    <w:pPr>
      <w:spacing w:after="100"/>
      <w:ind w:left="440"/>
    </w:pPr>
  </w:style>
  <w:style w:type="paragraph" w:customStyle="1" w:styleId="a">
    <w:name w:val="Îáèêí. ïàðàãðàô"/>
    <w:basedOn w:val="Normal"/>
    <w:rsid w:val="00834040"/>
    <w:pPr>
      <w:spacing w:before="120" w:after="0" w:line="360" w:lineRule="auto"/>
      <w:ind w:firstLine="720"/>
      <w:jc w:val="both"/>
    </w:pPr>
    <w:rPr>
      <w:rFonts w:ascii="Times New Roman" w:eastAsia="Times New Roman" w:hAnsi="Times New Roman"/>
      <w:sz w:val="24"/>
      <w:szCs w:val="20"/>
      <w:lang w:eastAsia="bg-BG"/>
    </w:rPr>
  </w:style>
  <w:style w:type="character" w:customStyle="1" w:styleId="ListParagraphChar">
    <w:name w:val="List Paragraph Char"/>
    <w:aliases w:val="List1 Char,List Paragraph1 Char,ПАРАГРАФ Char"/>
    <w:link w:val="ListParagraph"/>
    <w:uiPriority w:val="34"/>
    <w:locked/>
    <w:rsid w:val="00BB2AB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590159291">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694574915">
      <w:bodyDiv w:val="1"/>
      <w:marLeft w:val="0"/>
      <w:marRight w:val="0"/>
      <w:marTop w:val="0"/>
      <w:marBottom w:val="0"/>
      <w:divBdr>
        <w:top w:val="none" w:sz="0" w:space="0" w:color="auto"/>
        <w:left w:val="none" w:sz="0" w:space="0" w:color="auto"/>
        <w:bottom w:val="none" w:sz="0" w:space="0" w:color="auto"/>
        <w:right w:val="none" w:sz="0" w:space="0" w:color="auto"/>
      </w:divBdr>
    </w:div>
    <w:div w:id="1163621326">
      <w:bodyDiv w:val="1"/>
      <w:marLeft w:val="0"/>
      <w:marRight w:val="0"/>
      <w:marTop w:val="0"/>
      <w:marBottom w:val="0"/>
      <w:divBdr>
        <w:top w:val="none" w:sz="0" w:space="0" w:color="auto"/>
        <w:left w:val="none" w:sz="0" w:space="0" w:color="auto"/>
        <w:bottom w:val="none" w:sz="0" w:space="0" w:color="auto"/>
        <w:right w:val="none" w:sz="0" w:space="0" w:color="auto"/>
      </w:divBdr>
    </w:div>
    <w:div w:id="1243446303">
      <w:bodyDiv w:val="1"/>
      <w:marLeft w:val="0"/>
      <w:marRight w:val="0"/>
      <w:marTop w:val="0"/>
      <w:marBottom w:val="0"/>
      <w:divBdr>
        <w:top w:val="none" w:sz="0" w:space="0" w:color="auto"/>
        <w:left w:val="none" w:sz="0" w:space="0" w:color="auto"/>
        <w:bottom w:val="none" w:sz="0" w:space="0" w:color="auto"/>
        <w:right w:val="none" w:sz="0" w:space="0" w:color="auto"/>
      </w:divBdr>
    </w:div>
    <w:div w:id="1282344991">
      <w:bodyDiv w:val="1"/>
      <w:marLeft w:val="0"/>
      <w:marRight w:val="0"/>
      <w:marTop w:val="0"/>
      <w:marBottom w:val="0"/>
      <w:divBdr>
        <w:top w:val="none" w:sz="0" w:space="0" w:color="auto"/>
        <w:left w:val="none" w:sz="0" w:space="0" w:color="auto"/>
        <w:bottom w:val="none" w:sz="0" w:space="0" w:color="auto"/>
        <w:right w:val="none" w:sz="0" w:space="0" w:color="auto"/>
      </w:divBdr>
    </w:div>
    <w:div w:id="1397388528">
      <w:bodyDiv w:val="1"/>
      <w:marLeft w:val="0"/>
      <w:marRight w:val="0"/>
      <w:marTop w:val="0"/>
      <w:marBottom w:val="0"/>
      <w:divBdr>
        <w:top w:val="none" w:sz="0" w:space="0" w:color="auto"/>
        <w:left w:val="none" w:sz="0" w:space="0" w:color="auto"/>
        <w:bottom w:val="none" w:sz="0" w:space="0" w:color="auto"/>
        <w:right w:val="none" w:sz="0" w:space="0" w:color="auto"/>
      </w:divBdr>
    </w:div>
    <w:div w:id="1463764834">
      <w:bodyDiv w:val="1"/>
      <w:marLeft w:val="0"/>
      <w:marRight w:val="0"/>
      <w:marTop w:val="0"/>
      <w:marBottom w:val="0"/>
      <w:divBdr>
        <w:top w:val="none" w:sz="0" w:space="0" w:color="auto"/>
        <w:left w:val="none" w:sz="0" w:space="0" w:color="auto"/>
        <w:bottom w:val="none" w:sz="0" w:space="0" w:color="auto"/>
        <w:right w:val="none" w:sz="0" w:space="0" w:color="auto"/>
      </w:divBdr>
    </w:div>
    <w:div w:id="1778795567">
      <w:bodyDiv w:val="1"/>
      <w:marLeft w:val="0"/>
      <w:marRight w:val="0"/>
      <w:marTop w:val="0"/>
      <w:marBottom w:val="0"/>
      <w:divBdr>
        <w:top w:val="none" w:sz="0" w:space="0" w:color="auto"/>
        <w:left w:val="none" w:sz="0" w:space="0" w:color="auto"/>
        <w:bottom w:val="none" w:sz="0" w:space="0" w:color="auto"/>
        <w:right w:val="none" w:sz="0" w:space="0" w:color="auto"/>
      </w:divBdr>
    </w:div>
    <w:div w:id="1859350922">
      <w:bodyDiv w:val="1"/>
      <w:marLeft w:val="0"/>
      <w:marRight w:val="0"/>
      <w:marTop w:val="0"/>
      <w:marBottom w:val="0"/>
      <w:divBdr>
        <w:top w:val="none" w:sz="0" w:space="0" w:color="auto"/>
        <w:left w:val="none" w:sz="0" w:space="0" w:color="auto"/>
        <w:bottom w:val="none" w:sz="0" w:space="0" w:color="auto"/>
        <w:right w:val="none" w:sz="0" w:space="0" w:color="auto"/>
      </w:divBdr>
    </w:div>
    <w:div w:id="199887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nb.bg/bnbweb/groups/public/documents/bnb_download/au_persdataprotect_policy_bg.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rop3-app1.aop.bg:7778/portal/page?_pageid=93,158263&amp;_dad=portal&amp;_schema=PORTA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kzld@cpdp.b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c.europa.eu/tools/espd" TargetMode="External"/><Relationship Id="rId5" Type="http://schemas.openxmlformats.org/officeDocument/2006/relationships/settings" Target="settings.xml"/><Relationship Id="rId15" Type="http://schemas.openxmlformats.org/officeDocument/2006/relationships/hyperlink" Target="mailto:personaldata@bnbank.org" TargetMode="External"/><Relationship Id="rId10" Type="http://schemas.openxmlformats.org/officeDocument/2006/relationships/hyperlink" Target="http://www.bnb.bg/AboutUs/AUPublicProcurements/AUPPList/PP_01224-2018-0032_BG"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bnb.bg" TargetMode="External"/><Relationship Id="rId14" Type="http://schemas.openxmlformats.org/officeDocument/2006/relationships/hyperlink" Target="mailto:personaldata@bnbank.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AE8A9-F65F-4D86-A9EE-528906D2C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9263</Words>
  <Characters>52804</Characters>
  <Application>Microsoft Office Word</Application>
  <DocSecurity>0</DocSecurity>
  <Lines>440</Lines>
  <Paragraphs>123</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61944</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User</cp:lastModifiedBy>
  <cp:revision>21</cp:revision>
  <cp:lastPrinted>2018-09-07T07:32:00Z</cp:lastPrinted>
  <dcterms:created xsi:type="dcterms:W3CDTF">2018-09-07T07:35:00Z</dcterms:created>
  <dcterms:modified xsi:type="dcterms:W3CDTF">2018-10-02T08:07:00Z</dcterms:modified>
</cp:coreProperties>
</file>